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C74B1" w:rsidR="00297971" w:rsidP="00B019EC" w:rsidRDefault="00000000" w14:paraId="00000003" w14:textId="66D16F60">
      <w:pPr>
        <w:rPr>
          <w:b/>
          <w:u w:val="single"/>
        </w:rPr>
      </w:pPr>
      <w:r w:rsidRPr="003C74B1">
        <w:rPr>
          <w:b/>
          <w:u w:val="single"/>
        </w:rPr>
        <w:t>[Date]</w:t>
      </w:r>
    </w:p>
    <w:p w:rsidRPr="003C74B1" w:rsidR="00B019EC" w:rsidP="00B019EC" w:rsidRDefault="00B019EC" w14:paraId="77D00252" w14:textId="77777777"/>
    <w:p w:rsidRPr="003C74B1" w:rsidR="00297971" w:rsidP="00B019EC" w:rsidRDefault="00000000" w14:paraId="00000004" w14:textId="77777777">
      <w:r w:rsidRPr="003C74B1">
        <w:t>To Whom It May Concern,</w:t>
      </w:r>
    </w:p>
    <w:p w:rsidRPr="003C74B1" w:rsidR="00B019EC" w:rsidP="00B019EC" w:rsidRDefault="00B019EC" w14:paraId="548FB9BB" w14:textId="77777777"/>
    <w:p w:rsidRPr="003C74B1" w:rsidR="00297971" w:rsidP="00B019EC" w:rsidRDefault="00000000" w14:paraId="00000005" w14:textId="41A6926E">
      <w:r w:rsidRPr="003C74B1">
        <w:t xml:space="preserve">I am writing this </w:t>
      </w:r>
      <w:r w:rsidRPr="00BE25DD" w:rsidR="00BE25DD">
        <w:rPr>
          <w:b/>
          <w:bCs/>
          <w:u w:val="single"/>
        </w:rPr>
        <w:t>[</w:t>
      </w:r>
      <w:r w:rsidRPr="00BE25DD">
        <w:rPr>
          <w:b/>
          <w:bCs/>
          <w:u w:val="single"/>
        </w:rPr>
        <w:t xml:space="preserve">letter of medical necessity OR </w:t>
      </w:r>
      <w:r w:rsidRPr="003C74B1">
        <w:rPr>
          <w:b/>
          <w:u w:val="single"/>
        </w:rPr>
        <w:t>prior authorization letter]</w:t>
      </w:r>
      <w:r w:rsidRPr="003C74B1">
        <w:rPr>
          <w:b/>
        </w:rPr>
        <w:t xml:space="preserve"> </w:t>
      </w:r>
      <w:r w:rsidRPr="003C74B1">
        <w:t xml:space="preserve">as a dermatologist caring for </w:t>
      </w:r>
      <w:r w:rsidRPr="003C74B1">
        <w:rPr>
          <w:b/>
          <w:u w:val="single"/>
        </w:rPr>
        <w:t>[Patient Name]</w:t>
      </w:r>
      <w:r w:rsidRPr="003C74B1">
        <w:t xml:space="preserve"> </w:t>
      </w:r>
      <w:proofErr w:type="gramStart"/>
      <w:r w:rsidRPr="003C74B1">
        <w:t>with regard to</w:t>
      </w:r>
      <w:proofErr w:type="gramEnd"/>
      <w:r w:rsidRPr="003C74B1">
        <w:t xml:space="preserve"> the medical necessity of </w:t>
      </w:r>
      <w:r w:rsidRPr="003C74B1">
        <w:rPr>
          <w:u w:val="single"/>
        </w:rPr>
        <w:t>bimekizumab</w:t>
      </w:r>
      <w:r w:rsidRPr="003C74B1">
        <w:t xml:space="preserve"> to treat the patient’s diagnosis of Hidradenitis Suppurativa (L73.2).</w:t>
      </w:r>
    </w:p>
    <w:p w:rsidRPr="003C74B1" w:rsidR="00B019EC" w:rsidP="00B019EC" w:rsidRDefault="00B019EC" w14:paraId="117C7941" w14:textId="77777777"/>
    <w:p w:rsidRPr="003C74B1" w:rsidR="00297971" w:rsidP="00B019EC" w:rsidRDefault="00000000" w14:paraId="00000006" w14:textId="5AA09BA6">
      <w:pPr>
        <w:ind w:right="-180"/>
      </w:pPr>
      <w:r w:rsidRPr="003C74B1">
        <w:rPr>
          <w:u w:val="single"/>
        </w:rPr>
        <w:t>Treatment:</w:t>
      </w:r>
      <w:r w:rsidRPr="003C74B1">
        <w:t xml:space="preserve"> Bimekizumab</w:t>
      </w:r>
    </w:p>
    <w:p w:rsidR="00297971" w:rsidP="00B019EC" w:rsidRDefault="00000000" w14:paraId="00000007" w14:textId="7A9AAA11">
      <w:pPr>
        <w:ind w:right="-180"/>
      </w:pPr>
      <w:r w:rsidRPr="295ACC0A" w:rsidR="295ACC0A">
        <w:rPr>
          <w:u w:val="single"/>
        </w:rPr>
        <w:t>Dose:</w:t>
      </w:r>
      <w:r w:rsidRPr="295ACC0A" w:rsidR="295ACC0A">
        <w:rPr>
          <w:b w:val="1"/>
          <w:bCs w:val="1"/>
        </w:rPr>
        <w:t xml:space="preserve"> </w:t>
      </w:r>
      <w:r w:rsidRPr="295ACC0A" w:rsidR="295ACC0A">
        <w:rPr>
          <w:rFonts w:ascii="Times New Roman" w:hAnsi="Times New Roman" w:eastAsia="Times New Roman" w:cs="Times New Roman"/>
          <w:color w:val="auto"/>
          <w:sz w:val="24"/>
          <w:szCs w:val="24"/>
          <w:lang w:eastAsia="en-US" w:bidi="ar-SA"/>
        </w:rPr>
        <w:t>320 mg injection under the skin every 2 weeks for the first 16 weeks, followed by every 4 weeks thereafter for maintenance</w:t>
      </w:r>
    </w:p>
    <w:p w:rsidRPr="003C74B1" w:rsidR="00297971" w:rsidP="00B019EC" w:rsidRDefault="00000000" w14:paraId="00000008" w14:textId="77777777">
      <w:pPr>
        <w:ind w:right="-180"/>
        <w:rPr>
          <w:u w:val="single"/>
        </w:rPr>
      </w:pPr>
      <w:r w:rsidRPr="003C74B1">
        <w:rPr>
          <w:u w:val="single"/>
        </w:rPr>
        <w:t>Prior treatments tried:</w:t>
      </w:r>
    </w:p>
    <w:p w:rsidRPr="003C74B1" w:rsidR="00297971" w:rsidP="00B019EC" w:rsidRDefault="00000000" w14:paraId="00000009" w14:textId="77777777">
      <w:pPr>
        <w:ind w:left="1080" w:right="-180"/>
      </w:pPr>
      <w:r w:rsidRPr="003C74B1">
        <w:t xml:space="preserve">1. </w:t>
      </w:r>
      <w:r w:rsidRPr="003C74B1">
        <w:tab/>
      </w:r>
      <w:r w:rsidRPr="003C74B1">
        <w:rPr>
          <w:b/>
          <w:u w:val="single"/>
        </w:rPr>
        <w:t>[Treatment]; [duration of treatment]; [why medication was discontinued</w:t>
      </w:r>
      <w:r w:rsidRPr="003C74B1">
        <w:t>].</w:t>
      </w:r>
    </w:p>
    <w:p w:rsidRPr="003C74B1" w:rsidR="00297971" w:rsidP="00B019EC" w:rsidRDefault="00000000" w14:paraId="0000000A" w14:textId="77777777">
      <w:pPr>
        <w:ind w:left="1080" w:right="-180"/>
      </w:pPr>
      <w:r w:rsidRPr="003C74B1">
        <w:t xml:space="preserve">2. </w:t>
      </w:r>
      <w:r w:rsidRPr="003C74B1">
        <w:tab/>
      </w:r>
    </w:p>
    <w:p w:rsidRPr="003C74B1" w:rsidR="00297971" w:rsidP="00B019EC" w:rsidRDefault="00000000" w14:paraId="0000000B" w14:textId="77777777">
      <w:pPr>
        <w:ind w:right="-180"/>
        <w:rPr>
          <w:u w:val="single"/>
        </w:rPr>
      </w:pPr>
      <w:r w:rsidRPr="003C74B1">
        <w:rPr>
          <w:u w:val="single"/>
        </w:rPr>
        <w:t>Years of disease:</w:t>
      </w:r>
    </w:p>
    <w:p w:rsidRPr="003C74B1" w:rsidR="00297971" w:rsidP="00B019EC" w:rsidRDefault="00000000" w14:paraId="0000000C" w14:textId="77777777">
      <w:pPr>
        <w:ind w:right="-180"/>
        <w:rPr>
          <w:u w:val="single"/>
        </w:rPr>
      </w:pPr>
      <w:r w:rsidRPr="003C74B1">
        <w:rPr>
          <w:u w:val="single"/>
        </w:rPr>
        <w:t>Areas affected:</w:t>
      </w:r>
    </w:p>
    <w:p w:rsidRPr="003C74B1" w:rsidR="00B019EC" w:rsidP="00B019EC" w:rsidRDefault="00B019EC" w14:paraId="6D710C44" w14:textId="77777777">
      <w:pPr>
        <w:ind w:right="-180"/>
        <w:rPr>
          <w:i/>
        </w:rPr>
      </w:pPr>
      <w:r w:rsidRPr="003C74B1">
        <w:rPr>
          <w:u w:val="single"/>
        </w:rPr>
        <w:t>Disease severity:</w:t>
      </w:r>
      <w:r w:rsidRPr="003C74B1">
        <w:t xml:space="preserve"> Hurley stage </w:t>
      </w:r>
      <w:r w:rsidRPr="003C74B1">
        <w:rPr>
          <w:b/>
          <w:u w:val="single"/>
        </w:rPr>
        <w:t>[I-III]</w:t>
      </w:r>
      <w:r w:rsidRPr="003C74B1">
        <w:t xml:space="preserve"> </w:t>
      </w:r>
      <w:r w:rsidRPr="003C74B1">
        <w:rPr>
          <w:i/>
        </w:rPr>
        <w:t>(III is most severe)</w:t>
      </w:r>
    </w:p>
    <w:p w:rsidRPr="003C74B1" w:rsidR="00297971" w:rsidP="00B019EC" w:rsidRDefault="00000000" w14:paraId="0000000D" w14:textId="57A9C167">
      <w:pPr>
        <w:ind w:right="-180"/>
        <w:rPr>
          <w:b/>
        </w:rPr>
      </w:pPr>
      <w:r w:rsidRPr="003C74B1">
        <w:rPr>
          <w:i/>
        </w:rPr>
        <w:br/>
      </w:r>
      <w:r w:rsidRPr="003C74B1">
        <w:t xml:space="preserve">I recently prescribed this patient </w:t>
      </w:r>
      <w:r w:rsidRPr="003C74B1" w:rsidR="00B019EC">
        <w:t>bimekizumab</w:t>
      </w:r>
      <w:r w:rsidRPr="003C74B1">
        <w:t xml:space="preserve">, however the medication was denied. I have reviewed the patient’s diagnosis, care plan, and clinical guidelines for treatment and </w:t>
      </w:r>
      <w:r w:rsidRPr="003C74B1">
        <w:rPr>
          <w:i/>
          <w:u w:val="single"/>
        </w:rPr>
        <w:t xml:space="preserve">request a formal appeal of your denial for </w:t>
      </w:r>
      <w:r w:rsidRPr="003C74B1" w:rsidR="00B019EC">
        <w:rPr>
          <w:i/>
          <w:u w:val="single"/>
        </w:rPr>
        <w:t>bimekizumab</w:t>
      </w:r>
      <w:r w:rsidRPr="003C74B1">
        <w:t xml:space="preserve">. </w:t>
      </w:r>
      <w:r w:rsidRPr="003C74B1">
        <w:rPr>
          <w:b/>
        </w:rPr>
        <w:t>[</w:t>
      </w:r>
      <w:r w:rsidRPr="003C74B1">
        <w:rPr>
          <w:b/>
          <w:u w:val="single"/>
        </w:rPr>
        <w:t>delete paragraph if letter of medical necessity</w:t>
      </w:r>
      <w:r w:rsidRPr="003C74B1">
        <w:rPr>
          <w:b/>
        </w:rPr>
        <w:t>]</w:t>
      </w:r>
    </w:p>
    <w:p w:rsidRPr="003C74B1" w:rsidR="00B019EC" w:rsidP="00B019EC" w:rsidRDefault="00B019EC" w14:paraId="4E0CE2BE" w14:textId="77777777">
      <w:pPr>
        <w:ind w:right="-180"/>
      </w:pPr>
    </w:p>
    <w:p w:rsidRPr="003C74B1" w:rsidR="00297971" w:rsidP="00B019EC" w:rsidRDefault="00000000" w14:paraId="0000000E" w14:textId="214E32B1">
      <w:r w:rsidRPr="003C74B1">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Pr="003C74B1" w:rsidR="00927DD3">
        <w:t>above;</w:t>
      </w:r>
      <w:r w:rsidRPr="003C74B1">
        <w:t xml:space="preserve"> however, they have had inadequate clinical response or side effects from the treatments. Due to the severity of their condition and the significant impact this disease has had on their quality of life, I strongly believe this patient</w:t>
      </w:r>
      <w:r w:rsidRPr="003C74B1">
        <w:rPr>
          <w:b/>
        </w:rPr>
        <w:t xml:space="preserve"> </w:t>
      </w:r>
      <w:r w:rsidRPr="003C74B1">
        <w:t xml:space="preserve">needs access to </w:t>
      </w:r>
      <w:r w:rsidRPr="003C74B1" w:rsidR="002F3228">
        <w:t>bimekizumab</w:t>
      </w:r>
      <w:r w:rsidRPr="003C74B1">
        <w:t>.</w:t>
      </w:r>
    </w:p>
    <w:p w:rsidRPr="003C74B1" w:rsidR="00B019EC" w:rsidP="00B019EC" w:rsidRDefault="00B019EC" w14:paraId="05AFFC50" w14:textId="77777777"/>
    <w:p w:rsidRPr="003C74B1" w:rsidR="00297971" w:rsidP="00B019EC" w:rsidRDefault="00000000" w14:paraId="0000000F" w14:textId="4B6F3C2A">
      <w:r w:rsidRPr="003C74B1">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3C74B1">
        <w:rPr>
          <w:vertAlign w:val="superscript"/>
        </w:rPr>
        <w:t>1,2</w:t>
      </w:r>
      <w:r w:rsidRPr="003C74B1">
        <w:t xml:space="preserve"> - contributing to chronic pain,</w:t>
      </w:r>
      <w:r w:rsidRPr="003C74B1">
        <w:rPr>
          <w:vertAlign w:val="superscript"/>
        </w:rPr>
        <w:t>3</w:t>
      </w:r>
      <w:r w:rsidRPr="003C74B1">
        <w:t xml:space="preserve"> poor mental health,</w:t>
      </w:r>
      <w:r w:rsidRPr="003C74B1">
        <w:rPr>
          <w:vertAlign w:val="superscript"/>
        </w:rPr>
        <w:t>4</w:t>
      </w:r>
      <w:r w:rsidRPr="003C74B1">
        <w:t xml:space="preserve"> substance use disorder,</w:t>
      </w:r>
      <w:r w:rsidRPr="003C74B1">
        <w:rPr>
          <w:vertAlign w:val="superscript"/>
        </w:rPr>
        <w:t>5</w:t>
      </w:r>
      <w:r w:rsidRPr="003C74B1">
        <w:t xml:space="preserve"> impaired intimate relationships,</w:t>
      </w:r>
      <w:r w:rsidRPr="003C74B1">
        <w:rPr>
          <w:vertAlign w:val="superscript"/>
        </w:rPr>
        <w:t>6,</w:t>
      </w:r>
      <w:proofErr w:type="gramStart"/>
      <w:r w:rsidRPr="003C74B1">
        <w:rPr>
          <w:vertAlign w:val="superscript"/>
        </w:rPr>
        <w:t>7</w:t>
      </w:r>
      <w:proofErr w:type="gramEnd"/>
      <w:r w:rsidRPr="003C74B1">
        <w:t xml:space="preserve"> and suicide rates 2.4 times that of the general population.</w:t>
      </w:r>
      <w:r w:rsidRPr="003C74B1">
        <w:rPr>
          <w:vertAlign w:val="superscript"/>
        </w:rPr>
        <w:t>8</w:t>
      </w:r>
      <w:r w:rsidRPr="003C74B1">
        <w:t xml:space="preserve"> </w:t>
      </w:r>
      <w:r w:rsidRPr="003C74B1">
        <w:rPr>
          <w:u w:val="single"/>
        </w:rPr>
        <w:t>Finding the most effective treatment for each patient is extremely important for restoring quality of life and preventing long-term complications that arise from long-standing, poorly controlled disease.</w:t>
      </w:r>
      <w:r w:rsidRPr="003C74B1">
        <w:t xml:space="preserve"> </w:t>
      </w:r>
    </w:p>
    <w:p w:rsidRPr="003C74B1" w:rsidR="00B019EC" w:rsidP="00B019EC" w:rsidRDefault="00B019EC" w14:paraId="6572E5C5" w14:textId="77777777"/>
    <w:p w:rsidRPr="003C74B1" w:rsidR="00297971" w:rsidP="00B019EC" w:rsidRDefault="00000000" w14:paraId="00000010" w14:textId="779B4E1E">
      <w:pPr>
        <w:ind w:right="-180"/>
      </w:pPr>
      <w:r w:rsidRPr="003C74B1">
        <w:t xml:space="preserve">My recommendation for using </w:t>
      </w:r>
      <w:r w:rsidRPr="003C74B1" w:rsidR="00B019EC">
        <w:t>bimekizumab</w:t>
      </w:r>
      <w:r w:rsidRPr="003C74B1">
        <w:t xml:space="preserve"> to treat this patient’s HS is based on:</w:t>
      </w:r>
    </w:p>
    <w:p w:rsidRPr="003C74B1" w:rsidR="00297971" w:rsidP="00B019EC" w:rsidRDefault="00000000" w14:paraId="00000011" w14:textId="77777777">
      <w:pPr>
        <w:ind w:left="720"/>
        <w:rPr>
          <w:vertAlign w:val="superscript"/>
        </w:rPr>
      </w:pPr>
      <w:r w:rsidRPr="003C74B1">
        <w:t xml:space="preserve">1)     </w:t>
      </w:r>
      <w:r w:rsidRPr="003C74B1">
        <w:tab/>
      </w:r>
      <w:r w:rsidRPr="003C74B1">
        <w:t xml:space="preserve"> Alongside adalimumab, bimekizumab has been shown to be a comparable drug in terms of showing significant clinical improvement of moderate-severe HS</w:t>
      </w:r>
      <w:r w:rsidRPr="003C74B1">
        <w:rPr>
          <w:vertAlign w:val="superscript"/>
        </w:rPr>
        <w:t>11,12,13</w:t>
      </w:r>
    </w:p>
    <w:p w:rsidRPr="003C74B1" w:rsidR="00297971" w:rsidP="00B019EC" w:rsidRDefault="00000000" w14:paraId="00000012" w14:textId="1059F9C5">
      <w:pPr>
        <w:ind w:left="720"/>
      </w:pPr>
      <w:r w:rsidRPr="003C74B1">
        <w:t xml:space="preserve">2)     </w:t>
      </w:r>
      <w:r w:rsidRPr="003C74B1">
        <w:tab/>
      </w:r>
      <w:r w:rsidRPr="003C74B1">
        <w:t xml:space="preserve"> In a Phase 2, double-blind, placebo controlled randomized clinical trial comprising of </w:t>
      </w:r>
      <w:r w:rsidR="008B1D7E">
        <w:t>88 participants</w:t>
      </w:r>
      <w:r w:rsidRPr="003C74B1">
        <w:t xml:space="preserve">, with 46 receiving a loading dose of 640 mg on day 1 and 320 mg every two weeks for 12 weeks of bimekizumab, participants receiving bimekizumab showed a higher </w:t>
      </w:r>
      <w:proofErr w:type="spellStart"/>
      <w:r w:rsidRPr="003C74B1">
        <w:t>HiSCR</w:t>
      </w:r>
      <w:proofErr w:type="spellEnd"/>
      <w:r w:rsidRPr="003C74B1">
        <w:t xml:space="preserve"> than those receiving placebo</w:t>
      </w:r>
      <w:r w:rsidRPr="003C74B1">
        <w:rPr>
          <w:vertAlign w:val="superscript"/>
        </w:rPr>
        <w:t>11</w:t>
      </w:r>
      <w:r w:rsidRPr="003C74B1">
        <w:t xml:space="preserve">. Clinically relevant </w:t>
      </w:r>
      <w:r w:rsidRPr="003C74B1">
        <w:t>improvements were seen as early as week 2, and participants reported improvements in skin pain at week 12</w:t>
      </w:r>
      <w:r w:rsidRPr="003C74B1">
        <w:rPr>
          <w:vertAlign w:val="superscript"/>
        </w:rPr>
        <w:t>11</w:t>
      </w:r>
      <w:r w:rsidRPr="003C74B1">
        <w:t>. In bimekizumab treated patients, improvements in IHS4, skin pain, and dermatologic quality of life were comparable to adalimumab treated patients</w:t>
      </w:r>
      <w:r w:rsidRPr="003C74B1">
        <w:rPr>
          <w:vertAlign w:val="superscript"/>
        </w:rPr>
        <w:t>11</w:t>
      </w:r>
      <w:r w:rsidRPr="003C74B1">
        <w:t xml:space="preserve">. Adverse effects of bimekizumab were </w:t>
      </w:r>
      <w:r w:rsidR="008B1D7E">
        <w:t>comparable to those seen in the placebo and adalimumab treated group</w:t>
      </w:r>
      <w:r w:rsidRPr="003C74B1">
        <w:t>, leaning to the recommendation of using bimekizumab to treat moderate to severe HS</w:t>
      </w:r>
      <w:r w:rsidRPr="003C74B1">
        <w:rPr>
          <w:vertAlign w:val="superscript"/>
        </w:rPr>
        <w:t>11</w:t>
      </w:r>
      <w:r w:rsidRPr="003C74B1">
        <w:t xml:space="preserve">. </w:t>
      </w:r>
    </w:p>
    <w:p w:rsidR="00FD52C4" w:rsidP="00F920D7" w:rsidRDefault="00FD52C4" w14:paraId="56B4A160" w14:textId="57D713E4">
      <w:pPr>
        <w:ind w:left="720"/>
      </w:pPr>
      <w:r>
        <w:t>3)</w:t>
      </w:r>
      <w:r>
        <w:tab/>
      </w:r>
      <w:r>
        <w:t xml:space="preserve">Two phase III studies, BE HEARD I and BE HEARD II), evaluated bimekizumab for the treatment of moderate-to-severe hidradenitis suppurativa. The data were pooled for analysis and included a total of 1,014 patients who received various dosing regimens of bimekizumab compared </w:t>
      </w:r>
      <w:r w:rsidR="00F920D7">
        <w:t>to</w:t>
      </w:r>
      <w:r>
        <w:t xml:space="preserve"> placebo. </w:t>
      </w:r>
      <w:r w:rsidR="00F920D7">
        <w:t>Bimekizumab treated patients showed higher response rates (HiSCR50) at week 16 compared to placebo, and improvement increased if the medication was continued through week 48 with nearly 80% achieving HiSCR50. The safety profile was consistent with previous studies.</w:t>
      </w:r>
      <w:r w:rsidRPr="00F920D7" w:rsidR="00F920D7">
        <w:rPr>
          <w:vertAlign w:val="superscript"/>
        </w:rPr>
        <w:t>14</w:t>
      </w:r>
      <w:r w:rsidR="00B10A22">
        <w:rPr>
          <w:vertAlign w:val="superscript"/>
        </w:rPr>
        <w:t>-</w:t>
      </w:r>
      <w:proofErr w:type="gramStart"/>
      <w:r w:rsidR="00B10A22">
        <w:rPr>
          <w:vertAlign w:val="superscript"/>
        </w:rPr>
        <w:t>16</w:t>
      </w:r>
      <w:proofErr w:type="gramEnd"/>
    </w:p>
    <w:p w:rsidRPr="003C74B1" w:rsidR="00FD52C4" w:rsidP="00FD52C4" w:rsidRDefault="00FD52C4" w14:paraId="58EA9CF8" w14:textId="77777777"/>
    <w:p w:rsidRPr="003C74B1" w:rsidR="00297971" w:rsidP="00B019EC" w:rsidRDefault="00000000" w14:paraId="00000013" w14:textId="172C7D63">
      <w:pPr>
        <w:ind w:right="-180"/>
        <w:rPr>
          <w:u w:val="single"/>
        </w:rPr>
      </w:pPr>
      <w:r w:rsidRPr="003C74B1">
        <w:t xml:space="preserve">In my clinical opinion as a dermatologist, supported by the medical literature described above, I believe that the combination of prior failed treatments, medical comorbidities, and contraindications listed above, </w:t>
      </w:r>
      <w:r w:rsidRPr="003C74B1" w:rsidR="002F3228">
        <w:rPr>
          <w:u w:val="single"/>
        </w:rPr>
        <w:t>bimekizumab</w:t>
      </w:r>
      <w:r w:rsidRPr="003C74B1">
        <w:rPr>
          <w:u w:val="single"/>
        </w:rPr>
        <w:t xml:space="preserve"> is the most appropriate next step in treating this patient’s HS and restoring their quality of life.</w:t>
      </w:r>
    </w:p>
    <w:p w:rsidRPr="003C74B1" w:rsidR="00B019EC" w:rsidP="00B019EC" w:rsidRDefault="00B019EC" w14:paraId="5783B689" w14:textId="77777777">
      <w:pPr>
        <w:ind w:right="-180"/>
        <w:rPr>
          <w:u w:val="single"/>
        </w:rPr>
      </w:pPr>
    </w:p>
    <w:p w:rsidRPr="003C74B1" w:rsidR="00297971" w:rsidP="00B019EC" w:rsidRDefault="00000000" w14:paraId="00000014" w14:textId="77777777">
      <w:pPr>
        <w:ind w:right="-180"/>
        <w:rPr>
          <w:b/>
        </w:rPr>
      </w:pPr>
      <w:r w:rsidRPr="003C74B1">
        <w:t xml:space="preserve">I would appreciate your prompt reconsideration of this denial. This patient will clearly continue to suffer without treatment and no other superior or equivalent options exist at this point. </w:t>
      </w:r>
      <w:r w:rsidRPr="003C74B1">
        <w:rPr>
          <w:b/>
        </w:rPr>
        <w:t>In my experience caring for patients with severe HS, without appropriate therapies like adalimumab, patients require inpatient admissions and ED visits for intravenous antibiotics and emergent surgeries.</w:t>
      </w:r>
    </w:p>
    <w:p w:rsidRPr="003C74B1" w:rsidR="00B019EC" w:rsidP="00B019EC" w:rsidRDefault="00B019EC" w14:paraId="0EF33046" w14:textId="77777777">
      <w:pPr>
        <w:ind w:right="-180"/>
        <w:rPr>
          <w:b/>
        </w:rPr>
      </w:pPr>
    </w:p>
    <w:p w:rsidRPr="003C74B1" w:rsidR="00297971" w:rsidP="00B019EC" w:rsidRDefault="00000000" w14:paraId="00000015" w14:textId="4FFB6D97">
      <w:r w:rsidRPr="003C74B1">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w:t>
      </w:r>
    </w:p>
    <w:p w:rsidRPr="003C74B1" w:rsidR="00B019EC" w:rsidP="00B019EC" w:rsidRDefault="00B019EC" w14:paraId="5D39D137" w14:textId="77777777"/>
    <w:p w:rsidRPr="003C74B1" w:rsidR="00297971" w:rsidP="00B019EC" w:rsidRDefault="00000000" w14:paraId="00000016" w14:textId="7BA82A05">
      <w:r w:rsidRPr="003C74B1">
        <w:t>Sincerely,</w:t>
      </w:r>
    </w:p>
    <w:p w:rsidRPr="003C74B1" w:rsidR="00B019EC" w:rsidP="00B019EC" w:rsidRDefault="00B019EC" w14:paraId="6F7649B1" w14:textId="77777777"/>
    <w:p w:rsidRPr="003C74B1" w:rsidR="00297971" w:rsidP="00B019EC" w:rsidRDefault="00000000" w14:paraId="00000017" w14:textId="7D60FECB">
      <w:pPr>
        <w:rPr>
          <w:b/>
          <w:u w:val="single"/>
        </w:rPr>
      </w:pPr>
      <w:r w:rsidRPr="003C74B1">
        <w:rPr>
          <w:b/>
          <w:u w:val="single"/>
        </w:rPr>
        <w:t>[Signature]</w:t>
      </w:r>
    </w:p>
    <w:p w:rsidRPr="003C74B1" w:rsidR="00B019EC" w:rsidP="00B019EC" w:rsidRDefault="00B019EC" w14:paraId="34910DE6" w14:textId="77777777">
      <w:pPr>
        <w:rPr>
          <w:b/>
          <w:u w:val="single"/>
        </w:rPr>
      </w:pPr>
    </w:p>
    <w:p w:rsidRPr="003C74B1" w:rsidR="00297971" w:rsidP="00B019EC" w:rsidRDefault="00000000" w14:paraId="00000018" w14:textId="0D1BB10D">
      <w:pPr>
        <w:rPr>
          <w:b/>
          <w:u w:val="single"/>
        </w:rPr>
      </w:pPr>
      <w:r w:rsidRPr="003C74B1">
        <w:rPr>
          <w:b/>
          <w:u w:val="single"/>
        </w:rPr>
        <w:t>[INSERT PATIENT PHOTOS IF APPROPRIATE]</w:t>
      </w:r>
    </w:p>
    <w:p w:rsidRPr="003C74B1" w:rsidR="00B019EC" w:rsidP="00B019EC" w:rsidRDefault="00B019EC" w14:paraId="42752251" w14:textId="77777777">
      <w:pPr>
        <w:rPr>
          <w:b/>
          <w:u w:val="single"/>
        </w:rPr>
      </w:pPr>
    </w:p>
    <w:p w:rsidRPr="003C74B1" w:rsidR="00B019EC" w:rsidP="00B019EC" w:rsidRDefault="00B019EC" w14:paraId="2DA94C58" w14:textId="77777777">
      <w:pPr>
        <w:rPr>
          <w:b/>
          <w:u w:val="single"/>
        </w:rPr>
      </w:pPr>
    </w:p>
    <w:p w:rsidRPr="003C74B1" w:rsidR="00B019EC" w:rsidP="00B019EC" w:rsidRDefault="00B019EC" w14:paraId="454A2932" w14:textId="77777777">
      <w:pPr>
        <w:rPr>
          <w:b/>
          <w:u w:val="single"/>
        </w:rPr>
      </w:pPr>
    </w:p>
    <w:p w:rsidRPr="003C74B1" w:rsidR="003C74B1" w:rsidP="003C74B1" w:rsidRDefault="00000000" w14:paraId="6818F1E3" w14:textId="77777777">
      <w:pPr>
        <w:rPr>
          <w:b/>
          <w:u w:val="single"/>
        </w:rPr>
      </w:pPr>
      <w:r w:rsidRPr="003C74B1">
        <w:rPr>
          <w:b/>
          <w:u w:val="single"/>
        </w:rPr>
        <w:t>References:</w:t>
      </w:r>
    </w:p>
    <w:p w:rsidRPr="003C74B1" w:rsidR="003C74B1" w:rsidP="003C74B1" w:rsidRDefault="00000000" w14:paraId="6D50C044" w14:textId="1A727D0D">
      <w:pPr>
        <w:pStyle w:val="ListParagraph"/>
        <w:numPr>
          <w:ilvl w:val="0"/>
          <w:numId w:val="2"/>
        </w:numPr>
        <w:shd w:val="clear" w:color="auto" w:fill="FFFFFF"/>
        <w:rPr>
          <w:b/>
          <w:color w:val="212121"/>
        </w:rPr>
      </w:pPr>
      <w:proofErr w:type="spellStart"/>
      <w:r w:rsidRPr="003C74B1">
        <w:t>Wolkenstein</w:t>
      </w:r>
      <w:proofErr w:type="spellEnd"/>
      <w:r w:rsidRPr="003C74B1">
        <w:t xml:space="preserve"> P, </w:t>
      </w:r>
      <w:proofErr w:type="spellStart"/>
      <w:r w:rsidRPr="003C74B1">
        <w:t>Loundou</w:t>
      </w:r>
      <w:proofErr w:type="spellEnd"/>
      <w:r w:rsidRPr="003C74B1">
        <w:t xml:space="preserve"> A, </w:t>
      </w:r>
      <w:proofErr w:type="spellStart"/>
      <w:r w:rsidRPr="003C74B1">
        <w:t>Barrau</w:t>
      </w:r>
      <w:proofErr w:type="spellEnd"/>
      <w:r w:rsidRPr="003C74B1">
        <w:t xml:space="preserve"> K, </w:t>
      </w:r>
      <w:proofErr w:type="spellStart"/>
      <w:r w:rsidRPr="003C74B1">
        <w:t>Auquier</w:t>
      </w:r>
      <w:proofErr w:type="spellEnd"/>
      <w:r w:rsidRPr="003C74B1">
        <w:t xml:space="preserve"> P, </w:t>
      </w:r>
      <w:proofErr w:type="spellStart"/>
      <w:r w:rsidRPr="003C74B1">
        <w:t>Revuz</w:t>
      </w:r>
      <w:proofErr w:type="spellEnd"/>
      <w:r w:rsidRPr="003C74B1">
        <w:t xml:space="preserve"> J. Quality of life impairment in hidradenitis suppurativa: a study of 61 cases.</w:t>
      </w:r>
      <w:r w:rsidRPr="003C74B1">
        <w:rPr>
          <w:i/>
        </w:rPr>
        <w:t xml:space="preserve"> J Am </w:t>
      </w:r>
      <w:proofErr w:type="spellStart"/>
      <w:r w:rsidRPr="003C74B1">
        <w:rPr>
          <w:i/>
        </w:rPr>
        <w:t>Acad</w:t>
      </w:r>
      <w:proofErr w:type="spellEnd"/>
      <w:r w:rsidRPr="003C74B1">
        <w:rPr>
          <w:i/>
        </w:rPr>
        <w:t xml:space="preserve"> Dermatol. </w:t>
      </w:r>
      <w:r w:rsidRPr="003C74B1">
        <w:t xml:space="preserve">2007;56(4):621-3. </w:t>
      </w:r>
      <w:r w:rsidRPr="003C74B1">
        <w:rPr>
          <w:b/>
          <w:color w:val="212121"/>
        </w:rPr>
        <w:t>PMID: 17097366</w:t>
      </w:r>
    </w:p>
    <w:p w:rsidRPr="003C74B1" w:rsidR="003C74B1" w:rsidP="003C74B1" w:rsidRDefault="00000000" w14:paraId="2AA41A20" w14:textId="77777777">
      <w:pPr>
        <w:pStyle w:val="ListParagraph"/>
        <w:numPr>
          <w:ilvl w:val="0"/>
          <w:numId w:val="2"/>
        </w:numPr>
        <w:shd w:val="clear" w:color="auto" w:fill="FFFFFF"/>
      </w:pPr>
      <w:r w:rsidRPr="003C74B1">
        <w:t>Hamzavi IH, Sundaram M, Nicholson C, et al. Uncovering burden disparity: A comparative analysis of the impact of moderate-to-severe psoriasis and hidradenitis suppurativa.</w:t>
      </w:r>
      <w:r w:rsidRPr="003C74B1">
        <w:rPr>
          <w:i/>
        </w:rPr>
        <w:t xml:space="preserve"> J Am </w:t>
      </w:r>
      <w:proofErr w:type="spellStart"/>
      <w:r w:rsidRPr="003C74B1">
        <w:rPr>
          <w:i/>
        </w:rPr>
        <w:t>Acad</w:t>
      </w:r>
      <w:proofErr w:type="spellEnd"/>
      <w:r w:rsidRPr="003C74B1">
        <w:rPr>
          <w:i/>
        </w:rPr>
        <w:t xml:space="preserve"> Dermatol. </w:t>
      </w:r>
      <w:r w:rsidRPr="003C74B1">
        <w:t>2017;77(6):1038-46.</w:t>
      </w:r>
      <w:r w:rsidRPr="003C74B1">
        <w:rPr>
          <w:b/>
        </w:rPr>
        <w:t xml:space="preserve"> </w:t>
      </w:r>
      <w:r w:rsidRPr="003C74B1">
        <w:rPr>
          <w:b/>
          <w:color w:val="212121"/>
        </w:rPr>
        <w:t>PMID: 28917381</w:t>
      </w:r>
    </w:p>
    <w:p w:rsidRPr="003C74B1" w:rsidR="003C74B1" w:rsidP="003C74B1" w:rsidRDefault="00000000" w14:paraId="652A0EB8" w14:textId="77777777">
      <w:pPr>
        <w:pStyle w:val="ListParagraph"/>
        <w:numPr>
          <w:ilvl w:val="0"/>
          <w:numId w:val="2"/>
        </w:numPr>
        <w:shd w:val="clear" w:color="auto" w:fill="FFFFFF"/>
      </w:pPr>
      <w:r w:rsidRPr="003C74B1">
        <w:t>Patel ZS, Hoffman LK, Buse DC, et al. Pain, Psychological Comorbidities, Disability, and Impaired Quality of Life in Hidradenitis Suppurativa [corrected].</w:t>
      </w:r>
      <w:r w:rsidRPr="003C74B1">
        <w:rPr>
          <w:i/>
        </w:rPr>
        <w:t xml:space="preserve"> </w:t>
      </w:r>
      <w:proofErr w:type="spellStart"/>
      <w:r w:rsidRPr="003C74B1">
        <w:rPr>
          <w:i/>
        </w:rPr>
        <w:t>Curr</w:t>
      </w:r>
      <w:proofErr w:type="spellEnd"/>
      <w:r w:rsidRPr="003C74B1">
        <w:rPr>
          <w:i/>
        </w:rPr>
        <w:t xml:space="preserve"> Pain Headache Rep. </w:t>
      </w:r>
      <w:r w:rsidRPr="003C74B1">
        <w:t xml:space="preserve">2017;21(12):49. </w:t>
      </w:r>
      <w:r w:rsidRPr="003C74B1">
        <w:rPr>
          <w:b/>
          <w:color w:val="212121"/>
        </w:rPr>
        <w:t>PMID: 29094219</w:t>
      </w:r>
    </w:p>
    <w:p w:rsidRPr="003C74B1" w:rsidR="003C74B1" w:rsidP="003C74B1" w:rsidRDefault="00000000" w14:paraId="2F34D76F" w14:textId="77777777">
      <w:pPr>
        <w:pStyle w:val="ListParagraph"/>
        <w:numPr>
          <w:ilvl w:val="0"/>
          <w:numId w:val="2"/>
        </w:numPr>
        <w:shd w:val="clear" w:color="auto" w:fill="FFFFFF"/>
      </w:pPr>
      <w:proofErr w:type="spellStart"/>
      <w:r w:rsidRPr="003C74B1">
        <w:t>Onderdijk</w:t>
      </w:r>
      <w:proofErr w:type="spellEnd"/>
      <w:r w:rsidRPr="003C74B1">
        <w:t xml:space="preserve"> AJ, van der Zee HH, </w:t>
      </w:r>
      <w:proofErr w:type="spellStart"/>
      <w:r w:rsidRPr="003C74B1">
        <w:t>Esmann</w:t>
      </w:r>
      <w:proofErr w:type="spellEnd"/>
      <w:r w:rsidRPr="003C74B1">
        <w:t xml:space="preserve"> S, et al. Depression in patients with hidradenitis suppurativa.</w:t>
      </w:r>
      <w:r w:rsidRPr="003C74B1">
        <w:rPr>
          <w:i/>
        </w:rPr>
        <w:t xml:space="preserve"> J </w:t>
      </w:r>
      <w:proofErr w:type="spellStart"/>
      <w:r w:rsidRPr="003C74B1">
        <w:rPr>
          <w:i/>
        </w:rPr>
        <w:t>Eur</w:t>
      </w:r>
      <w:proofErr w:type="spellEnd"/>
      <w:r w:rsidRPr="003C74B1">
        <w:rPr>
          <w:i/>
        </w:rPr>
        <w:t xml:space="preserve"> </w:t>
      </w:r>
      <w:proofErr w:type="spellStart"/>
      <w:r w:rsidRPr="003C74B1">
        <w:rPr>
          <w:i/>
        </w:rPr>
        <w:t>Acad</w:t>
      </w:r>
      <w:proofErr w:type="spellEnd"/>
      <w:r w:rsidRPr="003C74B1">
        <w:rPr>
          <w:i/>
        </w:rPr>
        <w:t xml:space="preserve"> Dermatol </w:t>
      </w:r>
      <w:proofErr w:type="spellStart"/>
      <w:r w:rsidRPr="003C74B1">
        <w:rPr>
          <w:i/>
        </w:rPr>
        <w:t>Venereol</w:t>
      </w:r>
      <w:proofErr w:type="spellEnd"/>
      <w:r w:rsidRPr="003C74B1">
        <w:rPr>
          <w:i/>
        </w:rPr>
        <w:t xml:space="preserve">. </w:t>
      </w:r>
      <w:r w:rsidRPr="003C74B1">
        <w:t xml:space="preserve">2013;27(4):473-8. </w:t>
      </w:r>
      <w:r w:rsidRPr="003C74B1">
        <w:rPr>
          <w:b/>
          <w:color w:val="212121"/>
        </w:rPr>
        <w:t>PMID: 22339940</w:t>
      </w:r>
    </w:p>
    <w:p w:rsidRPr="003C74B1" w:rsidR="003C74B1" w:rsidP="003C74B1" w:rsidRDefault="00000000" w14:paraId="238ED63D" w14:textId="77777777">
      <w:pPr>
        <w:pStyle w:val="ListParagraph"/>
        <w:numPr>
          <w:ilvl w:val="0"/>
          <w:numId w:val="2"/>
        </w:numPr>
        <w:shd w:val="clear" w:color="auto" w:fill="FFFFFF"/>
      </w:pPr>
      <w:r w:rsidRPr="003C74B1">
        <w:t xml:space="preserve">Garg A, </w:t>
      </w:r>
      <w:proofErr w:type="spellStart"/>
      <w:r w:rsidRPr="003C74B1">
        <w:t>Papagermanos</w:t>
      </w:r>
      <w:proofErr w:type="spellEnd"/>
      <w:r w:rsidRPr="003C74B1">
        <w:t xml:space="preserve"> V, </w:t>
      </w:r>
      <w:proofErr w:type="spellStart"/>
      <w:r w:rsidRPr="003C74B1">
        <w:t>Midura</w:t>
      </w:r>
      <w:proofErr w:type="spellEnd"/>
      <w:r w:rsidRPr="003C74B1">
        <w:t xml:space="preserve"> M, Strunk A, Merson J. Opioid, alcohol, and cannabis misuse among patients with hidradenitis suppurativa: A population-based analysis in the United States.</w:t>
      </w:r>
      <w:r w:rsidRPr="003C74B1">
        <w:rPr>
          <w:i/>
        </w:rPr>
        <w:t xml:space="preserve"> J Am </w:t>
      </w:r>
      <w:proofErr w:type="spellStart"/>
      <w:r w:rsidRPr="003C74B1">
        <w:rPr>
          <w:i/>
        </w:rPr>
        <w:t>Acad</w:t>
      </w:r>
      <w:proofErr w:type="spellEnd"/>
      <w:r w:rsidRPr="003C74B1">
        <w:rPr>
          <w:i/>
        </w:rPr>
        <w:t xml:space="preserve"> Dermatol. </w:t>
      </w:r>
      <w:r w:rsidRPr="003C74B1">
        <w:t xml:space="preserve">2018;79(3):495-500.e1. </w:t>
      </w:r>
      <w:r w:rsidRPr="003C74B1">
        <w:rPr>
          <w:b/>
          <w:color w:val="212121"/>
        </w:rPr>
        <w:t>PMID: 29499293</w:t>
      </w:r>
    </w:p>
    <w:p w:rsidRPr="003C74B1" w:rsidR="003C74B1" w:rsidP="003C74B1" w:rsidRDefault="00000000" w14:paraId="0CC781EE" w14:textId="77777777">
      <w:pPr>
        <w:pStyle w:val="ListParagraph"/>
        <w:numPr>
          <w:ilvl w:val="0"/>
          <w:numId w:val="2"/>
        </w:numPr>
        <w:shd w:val="clear" w:color="auto" w:fill="FFFFFF"/>
      </w:pPr>
      <w:proofErr w:type="spellStart"/>
      <w:r w:rsidRPr="003C74B1">
        <w:t>Janse</w:t>
      </w:r>
      <w:proofErr w:type="spellEnd"/>
      <w:r w:rsidRPr="003C74B1">
        <w:t xml:space="preserve"> IC, </w:t>
      </w:r>
      <w:proofErr w:type="spellStart"/>
      <w:r w:rsidRPr="003C74B1">
        <w:t>Deckers</w:t>
      </w:r>
      <w:proofErr w:type="spellEnd"/>
      <w:r w:rsidRPr="003C74B1">
        <w:t xml:space="preserve"> IE, van der Maten AD, et al. Sexual health and quality of life are impaired in hidradenitis suppurativa: a </w:t>
      </w:r>
      <w:proofErr w:type="spellStart"/>
      <w:r w:rsidRPr="003C74B1">
        <w:t>multicentre</w:t>
      </w:r>
      <w:proofErr w:type="spellEnd"/>
      <w:r w:rsidRPr="003C74B1">
        <w:t xml:space="preserve"> cross-sectional study.</w:t>
      </w:r>
      <w:r w:rsidRPr="003C74B1">
        <w:rPr>
          <w:i/>
        </w:rPr>
        <w:t xml:space="preserve"> Br J Dermatol. </w:t>
      </w:r>
      <w:r w:rsidRPr="003C74B1">
        <w:t xml:space="preserve">2017;176(4):1042-7. </w:t>
      </w:r>
      <w:r w:rsidRPr="003C74B1">
        <w:rPr>
          <w:b/>
          <w:color w:val="212121"/>
        </w:rPr>
        <w:t>PMID: 27534591</w:t>
      </w:r>
    </w:p>
    <w:p w:rsidRPr="003C74B1" w:rsidR="003C74B1" w:rsidP="003C74B1" w:rsidRDefault="00000000" w14:paraId="59E6F83A" w14:textId="77777777">
      <w:pPr>
        <w:pStyle w:val="ListParagraph"/>
        <w:numPr>
          <w:ilvl w:val="0"/>
          <w:numId w:val="2"/>
        </w:numPr>
        <w:shd w:val="clear" w:color="auto" w:fill="FFFFFF"/>
      </w:pPr>
      <w:r w:rsidRPr="003C74B1">
        <w:t>Cuenca-</w:t>
      </w:r>
      <w:proofErr w:type="spellStart"/>
      <w:r w:rsidRPr="003C74B1">
        <w:t>Barrales</w:t>
      </w:r>
      <w:proofErr w:type="spellEnd"/>
      <w:r w:rsidRPr="003C74B1">
        <w:t xml:space="preserve"> C, Ruiz-</w:t>
      </w:r>
      <w:proofErr w:type="spellStart"/>
      <w:r w:rsidRPr="003C74B1">
        <w:t>Villaverde</w:t>
      </w:r>
      <w:proofErr w:type="spellEnd"/>
      <w:r w:rsidRPr="003C74B1">
        <w:t xml:space="preserve"> R, Molina-Leyva A. Sexual Distress in Patients with Hidradenitis Suppurativa: A Cross-Sectional Study.</w:t>
      </w:r>
      <w:r w:rsidRPr="003C74B1">
        <w:rPr>
          <w:i/>
        </w:rPr>
        <w:t xml:space="preserve"> J Clin Med. </w:t>
      </w:r>
      <w:r w:rsidRPr="003C74B1">
        <w:t>2019;8(4</w:t>
      </w:r>
      <w:proofErr w:type="gramStart"/>
      <w:r w:rsidRPr="003C74B1">
        <w:t>):E</w:t>
      </w:r>
      <w:proofErr w:type="gramEnd"/>
      <w:r w:rsidRPr="003C74B1">
        <w:t xml:space="preserve">532. </w:t>
      </w:r>
      <w:r w:rsidRPr="003C74B1">
        <w:rPr>
          <w:b/>
          <w:color w:val="212121"/>
        </w:rPr>
        <w:t>PMID: 31003427</w:t>
      </w:r>
    </w:p>
    <w:p w:rsidRPr="003C74B1" w:rsidR="003C74B1" w:rsidP="003C74B1" w:rsidRDefault="00000000" w14:paraId="5851E046" w14:textId="77777777">
      <w:pPr>
        <w:pStyle w:val="ListParagraph"/>
        <w:numPr>
          <w:ilvl w:val="0"/>
          <w:numId w:val="2"/>
        </w:numPr>
        <w:shd w:val="clear" w:color="auto" w:fill="FFFFFF"/>
      </w:pPr>
      <w:proofErr w:type="spellStart"/>
      <w:r w:rsidRPr="003C74B1">
        <w:t>Thorlacius</w:t>
      </w:r>
      <w:proofErr w:type="spellEnd"/>
      <w:r w:rsidRPr="003C74B1">
        <w:t xml:space="preserve"> L, Cohen AD, </w:t>
      </w:r>
      <w:proofErr w:type="spellStart"/>
      <w:r w:rsidRPr="003C74B1">
        <w:t>Gislason</w:t>
      </w:r>
      <w:proofErr w:type="spellEnd"/>
      <w:r w:rsidRPr="003C74B1">
        <w:t xml:space="preserve"> GH, </w:t>
      </w:r>
      <w:proofErr w:type="spellStart"/>
      <w:r w:rsidRPr="003C74B1">
        <w:t>Jemec</w:t>
      </w:r>
      <w:proofErr w:type="spellEnd"/>
      <w:r w:rsidRPr="003C74B1">
        <w:t xml:space="preserve"> GBE, </w:t>
      </w:r>
      <w:proofErr w:type="spellStart"/>
      <w:r w:rsidRPr="003C74B1">
        <w:t>Egeberg</w:t>
      </w:r>
      <w:proofErr w:type="spellEnd"/>
      <w:r w:rsidRPr="003C74B1">
        <w:t xml:space="preserve"> A. Increased Suicide Risk in Patients with Hidradenitis Suppurativa.</w:t>
      </w:r>
      <w:r w:rsidRPr="003C74B1">
        <w:rPr>
          <w:i/>
        </w:rPr>
        <w:t xml:space="preserve"> J Invest Dermatol. </w:t>
      </w:r>
      <w:r w:rsidRPr="003C74B1">
        <w:t xml:space="preserve">2018;138(1):52-7. </w:t>
      </w:r>
      <w:r w:rsidRPr="003C74B1">
        <w:rPr>
          <w:color w:val="212121"/>
        </w:rPr>
        <w:t xml:space="preserve">PMID: </w:t>
      </w:r>
      <w:r w:rsidRPr="003C74B1">
        <w:rPr>
          <w:b/>
          <w:color w:val="212121"/>
        </w:rPr>
        <w:t>28942360</w:t>
      </w:r>
    </w:p>
    <w:p w:rsidRPr="003C74B1" w:rsidR="003C74B1" w:rsidP="003C74B1" w:rsidRDefault="00000000" w14:paraId="44F5C864" w14:textId="77777777">
      <w:pPr>
        <w:pStyle w:val="ListParagraph"/>
        <w:numPr>
          <w:ilvl w:val="0"/>
          <w:numId w:val="2"/>
        </w:numPr>
        <w:shd w:val="clear" w:color="auto" w:fill="FFFFFF"/>
      </w:pPr>
      <w:r w:rsidRPr="003C74B1">
        <w:t>Kimball AB, Okun MM, Williams DA, et al. Two Phase 3 Trials of Adalimumab for Hidradenitis Suppurativa.</w:t>
      </w:r>
      <w:r w:rsidRPr="003C74B1">
        <w:rPr>
          <w:i/>
        </w:rPr>
        <w:t xml:space="preserve"> N </w:t>
      </w:r>
      <w:proofErr w:type="spellStart"/>
      <w:r w:rsidRPr="003C74B1">
        <w:rPr>
          <w:i/>
        </w:rPr>
        <w:t>Engl</w:t>
      </w:r>
      <w:proofErr w:type="spellEnd"/>
      <w:r w:rsidRPr="003C74B1">
        <w:rPr>
          <w:i/>
        </w:rPr>
        <w:t xml:space="preserve"> J Med. </w:t>
      </w:r>
      <w:r w:rsidRPr="003C74B1">
        <w:t xml:space="preserve">2016;375(5):422-34. </w:t>
      </w:r>
      <w:r w:rsidRPr="003C74B1">
        <w:rPr>
          <w:b/>
          <w:color w:val="212121"/>
        </w:rPr>
        <w:t>PMID: 27518661</w:t>
      </w:r>
    </w:p>
    <w:p w:rsidRPr="003C74B1" w:rsidR="003C74B1" w:rsidP="003C74B1" w:rsidRDefault="00000000" w14:paraId="24FB179F" w14:textId="77777777">
      <w:pPr>
        <w:pStyle w:val="ListParagraph"/>
        <w:numPr>
          <w:ilvl w:val="0"/>
          <w:numId w:val="2"/>
        </w:numPr>
        <w:shd w:val="clear" w:color="auto" w:fill="FFFFFF"/>
      </w:pPr>
      <w:proofErr w:type="spellStart"/>
      <w:r w:rsidRPr="003C74B1">
        <w:t>Zouboulis</w:t>
      </w:r>
      <w:proofErr w:type="spellEnd"/>
      <w:r w:rsidRPr="003C74B1">
        <w:t xml:space="preserve"> CC, Okun MM, </w:t>
      </w:r>
      <w:proofErr w:type="spellStart"/>
      <w:r w:rsidRPr="003C74B1">
        <w:t>Prens</w:t>
      </w:r>
      <w:proofErr w:type="spellEnd"/>
      <w:r w:rsidRPr="003C74B1">
        <w:t xml:space="preserve"> EP, et al. Long-term adalimumab efficacy in patients with moderate-to-severe hidradenitis suppurativa/acne </w:t>
      </w:r>
      <w:proofErr w:type="spellStart"/>
      <w:r w:rsidRPr="003C74B1">
        <w:t>inversa</w:t>
      </w:r>
      <w:proofErr w:type="spellEnd"/>
      <w:r w:rsidRPr="003C74B1">
        <w:t>: 3-year results of a phase 3 open-label extension study.</w:t>
      </w:r>
      <w:r w:rsidRPr="003C74B1">
        <w:rPr>
          <w:i/>
        </w:rPr>
        <w:t xml:space="preserve"> J Am </w:t>
      </w:r>
      <w:proofErr w:type="spellStart"/>
      <w:r w:rsidRPr="003C74B1">
        <w:rPr>
          <w:i/>
        </w:rPr>
        <w:t>Acad</w:t>
      </w:r>
      <w:proofErr w:type="spellEnd"/>
      <w:r w:rsidRPr="003C74B1">
        <w:rPr>
          <w:i/>
        </w:rPr>
        <w:t xml:space="preserve"> Dermatol. </w:t>
      </w:r>
      <w:r w:rsidRPr="003C74B1">
        <w:t>2019;80(1):60-</w:t>
      </w:r>
      <w:proofErr w:type="gramStart"/>
      <w:r w:rsidRPr="003C74B1">
        <w:t>69.e</w:t>
      </w:r>
      <w:proofErr w:type="gramEnd"/>
      <w:r w:rsidRPr="003C74B1">
        <w:t xml:space="preserve">2. </w:t>
      </w:r>
      <w:r w:rsidRPr="003C74B1">
        <w:rPr>
          <w:b/>
          <w:color w:val="212121"/>
        </w:rPr>
        <w:t>PMID: 29860040</w:t>
      </w:r>
    </w:p>
    <w:p w:rsidRPr="003C74B1" w:rsidR="003C74B1" w:rsidP="003C74B1" w:rsidRDefault="00000000" w14:paraId="630D7F33" w14:textId="77777777">
      <w:pPr>
        <w:pStyle w:val="ListParagraph"/>
        <w:numPr>
          <w:ilvl w:val="0"/>
          <w:numId w:val="2"/>
        </w:numPr>
        <w:shd w:val="clear" w:color="auto" w:fill="FFFFFF"/>
      </w:pPr>
      <w:r w:rsidRPr="003C74B1">
        <w:t xml:space="preserve">Glatt S, </w:t>
      </w:r>
      <w:proofErr w:type="spellStart"/>
      <w:r w:rsidRPr="003C74B1">
        <w:t>Jemec</w:t>
      </w:r>
      <w:proofErr w:type="spellEnd"/>
      <w:r w:rsidRPr="003C74B1">
        <w:t xml:space="preserve"> GBE, Forman S, et al. Efficacy and Safety of Bimekizumab in Moderate to Severe Hidradenitis Suppurativa: A Phase 2, Double-blind, Placebo-Controlled Randomized Clinical Trial. </w:t>
      </w:r>
      <w:r w:rsidRPr="003C74B1">
        <w:rPr>
          <w:i/>
        </w:rPr>
        <w:t>JAMA Dermatol.</w:t>
      </w:r>
      <w:r w:rsidRPr="003C74B1">
        <w:t xml:space="preserve"> 2021;157(11):1279–1288. doi:10.1001/jamadermatol.2021.2905 </w:t>
      </w:r>
      <w:r w:rsidRPr="003C74B1">
        <w:rPr>
          <w:b/>
        </w:rPr>
        <w:t>PMID: 34406364</w:t>
      </w:r>
    </w:p>
    <w:p w:rsidRPr="003C74B1" w:rsidR="003C74B1" w:rsidP="003C74B1" w:rsidRDefault="00000000" w14:paraId="60BBE3BD" w14:textId="77777777">
      <w:pPr>
        <w:pStyle w:val="ListParagraph"/>
        <w:numPr>
          <w:ilvl w:val="0"/>
          <w:numId w:val="2"/>
        </w:numPr>
        <w:shd w:val="clear" w:color="auto" w:fill="FFFFFF"/>
      </w:pPr>
      <w:r w:rsidRPr="003C74B1">
        <w:t xml:space="preserve">Huang C-H, Huang I-H, Tai C-C, Chi C-C. Biologics and Small Molecule Inhibitors for Treating Hidradenitis Suppurativa: A Systematic Review and Meta-Analysis. </w:t>
      </w:r>
      <w:r w:rsidRPr="003C74B1">
        <w:rPr>
          <w:i/>
        </w:rPr>
        <w:t>Biomedicines</w:t>
      </w:r>
      <w:r w:rsidRPr="003C74B1">
        <w:t>. 2022; 10(6):1303.</w:t>
      </w:r>
      <w:hyperlink r:id="rId6">
        <w:r w:rsidRPr="003C74B1">
          <w:t xml:space="preserve"> </w:t>
        </w:r>
      </w:hyperlink>
      <w:hyperlink r:id="rId7">
        <w:r w:rsidRPr="003C74B1">
          <w:rPr>
            <w:color w:val="1155CC"/>
            <w:u w:val="single"/>
          </w:rPr>
          <w:t>https://doi.org/10.3390/biomedicines10061303</w:t>
        </w:r>
      </w:hyperlink>
      <w:r w:rsidRPr="003C74B1">
        <w:t xml:space="preserve"> </w:t>
      </w:r>
      <w:r w:rsidRPr="003C74B1">
        <w:rPr>
          <w:b/>
        </w:rPr>
        <w:t>PMID: 35740325</w:t>
      </w:r>
    </w:p>
    <w:p w:rsidRPr="00F920D7" w:rsidR="00297971" w:rsidP="003C74B1" w:rsidRDefault="00000000" w14:paraId="00000026" w14:textId="1AE1BA7C">
      <w:pPr>
        <w:pStyle w:val="ListParagraph"/>
        <w:numPr>
          <w:ilvl w:val="0"/>
          <w:numId w:val="2"/>
        </w:numPr>
        <w:shd w:val="clear" w:color="auto" w:fill="FFFFFF"/>
        <w:rPr>
          <w:rFonts w:eastAsia="Arial"/>
        </w:rPr>
      </w:pPr>
      <w:r w:rsidRPr="003C74B1">
        <w:t xml:space="preserve">Aditya K. Gupta, Neil H. Shear, Vincent </w:t>
      </w:r>
      <w:proofErr w:type="spellStart"/>
      <w:r w:rsidRPr="003C74B1">
        <w:t>Piguet</w:t>
      </w:r>
      <w:proofErr w:type="spellEnd"/>
      <w:r w:rsidRPr="003C74B1">
        <w:t xml:space="preserve"> &amp; Mary A. </w:t>
      </w:r>
      <w:proofErr w:type="spellStart"/>
      <w:r w:rsidRPr="003C74B1">
        <w:t>Bamimore</w:t>
      </w:r>
      <w:proofErr w:type="spellEnd"/>
      <w:r w:rsidRPr="003C74B1">
        <w:t xml:space="preserve"> (2022) Efficacy of non-surgical monotherapies for hidradenitis suppurativa: a systematic </w:t>
      </w:r>
      <w:r w:rsidRPr="00F920D7">
        <w:t xml:space="preserve">review and network meta-analyses of randomized trials, Journal of Dermatological Treatment, 33:4, 2149-2160, DOI: 10.1080/09546634.2021.1927949 </w:t>
      </w:r>
      <w:r w:rsidRPr="00F920D7">
        <w:rPr>
          <w:b/>
        </w:rPr>
        <w:t>PMID: 33961535</w:t>
      </w:r>
    </w:p>
    <w:p w:rsidRPr="00477F97" w:rsidR="00F920D7" w:rsidP="00F920D7" w:rsidRDefault="00F920D7" w14:paraId="6B44B51E" w14:textId="77777777">
      <w:pPr>
        <w:numPr>
          <w:ilvl w:val="0"/>
          <w:numId w:val="2"/>
        </w:numPr>
        <w:shd w:val="clear" w:color="auto" w:fill="FFFFFF"/>
        <w:spacing w:before="100" w:beforeAutospacing="1" w:after="100" w:afterAutospacing="1"/>
        <w:rPr>
          <w:color w:val="373737"/>
        </w:rPr>
      </w:pPr>
      <w:proofErr w:type="spellStart"/>
      <w:r w:rsidRPr="00F920D7">
        <w:rPr>
          <w:color w:val="373737"/>
        </w:rPr>
        <w:t>Zouboulis</w:t>
      </w:r>
      <w:proofErr w:type="spellEnd"/>
      <w:r w:rsidRPr="00F920D7">
        <w:rPr>
          <w:color w:val="373737"/>
        </w:rPr>
        <w:t xml:space="preserve"> C, Gottlieb A, Forman S, et al. Bimekizumab efficacy and safety in </w:t>
      </w:r>
      <w:r w:rsidRPr="00477F97">
        <w:rPr>
          <w:color w:val="373737"/>
        </w:rPr>
        <w:t xml:space="preserve">patients with moderate to severe hidradenitis suppurativa: Analysis of pooled data from BE HEARD I and II phase 3, </w:t>
      </w:r>
      <w:proofErr w:type="spellStart"/>
      <w:r w:rsidRPr="00477F97">
        <w:rPr>
          <w:color w:val="373737"/>
        </w:rPr>
        <w:t>randomised</w:t>
      </w:r>
      <w:proofErr w:type="spellEnd"/>
      <w:r w:rsidRPr="00477F97">
        <w:rPr>
          <w:color w:val="373737"/>
        </w:rPr>
        <w:t xml:space="preserve">, double-blind, placebo-controlled, </w:t>
      </w:r>
      <w:proofErr w:type="spellStart"/>
      <w:r w:rsidRPr="00477F97">
        <w:rPr>
          <w:color w:val="373737"/>
        </w:rPr>
        <w:t>multicentre</w:t>
      </w:r>
      <w:proofErr w:type="spellEnd"/>
      <w:r w:rsidRPr="00477F97">
        <w:rPr>
          <w:color w:val="373737"/>
        </w:rPr>
        <w:t xml:space="preserve"> studies. Oral presentation at EADV 2023, </w:t>
      </w:r>
      <w:r w:rsidRPr="00477F97">
        <w:rPr>
          <w:rStyle w:val="xn-location"/>
          <w:color w:val="373737"/>
        </w:rPr>
        <w:t>Berlin, Germany</w:t>
      </w:r>
      <w:r w:rsidRPr="00477F97">
        <w:rPr>
          <w:color w:val="373737"/>
        </w:rPr>
        <w:t>.</w:t>
      </w:r>
    </w:p>
    <w:p w:rsidRPr="00477F97" w:rsidR="00477F97" w:rsidP="00477F97" w:rsidRDefault="00477F97" w14:paraId="531E2FD7" w14:textId="6CB2ADAD">
      <w:pPr>
        <w:numPr>
          <w:ilvl w:val="0"/>
          <w:numId w:val="2"/>
        </w:numPr>
        <w:shd w:val="clear" w:color="auto" w:fill="FFFFFF"/>
        <w:spacing w:before="100" w:beforeAutospacing="1" w:after="100" w:afterAutospacing="1"/>
        <w:rPr>
          <w:color w:val="373737"/>
        </w:rPr>
      </w:pPr>
      <w:r w:rsidRPr="00477F97">
        <w:rPr>
          <w:color w:val="373737"/>
        </w:rPr>
        <w:t xml:space="preserve">ClinicalTrials.gov. A Study to Evaluate the Efficacy and Safety of Bimekizumab in Study Participants </w:t>
      </w:r>
      <w:proofErr w:type="gramStart"/>
      <w:r w:rsidRPr="00477F97">
        <w:rPr>
          <w:color w:val="373737"/>
        </w:rPr>
        <w:t>With</w:t>
      </w:r>
      <w:proofErr w:type="gramEnd"/>
      <w:r w:rsidRPr="00477F97">
        <w:rPr>
          <w:color w:val="373737"/>
        </w:rPr>
        <w:t xml:space="preserve"> Moderate to Severe Hidradenitis Suppurativa (BE HEARD I). Available </w:t>
      </w:r>
      <w:r w:rsidRPr="00477F97">
        <w:rPr>
          <w:color w:val="373737"/>
        </w:rPr>
        <w:t>at: </w:t>
      </w:r>
      <w:hyperlink w:tgtFrame="_blank" w:history="1" r:id="rId8">
        <w:r w:rsidRPr="00477F97">
          <w:rPr>
            <w:rStyle w:val="Hyperlink"/>
            <w:color w:val="063369"/>
          </w:rPr>
          <w:t>https://clinicaltrials.gov/ct2/show/NCT04242446?term=be+heard&amp;draw=2&amp;rank=1</w:t>
        </w:r>
      </w:hyperlink>
      <w:r w:rsidRPr="00477F97">
        <w:rPr>
          <w:color w:val="373737"/>
        </w:rPr>
        <w:t xml:space="preserve">. </w:t>
      </w:r>
    </w:p>
    <w:p w:rsidRPr="00477F97" w:rsidR="00477F97" w:rsidP="00477F97" w:rsidRDefault="00477F97" w14:paraId="481E29BD" w14:textId="1DBDB186">
      <w:pPr>
        <w:numPr>
          <w:ilvl w:val="0"/>
          <w:numId w:val="2"/>
        </w:numPr>
        <w:shd w:val="clear" w:color="auto" w:fill="FFFFFF"/>
        <w:spacing w:before="100" w:beforeAutospacing="1" w:after="100" w:afterAutospacing="1"/>
        <w:rPr>
          <w:color w:val="373737"/>
        </w:rPr>
      </w:pPr>
      <w:r w:rsidRPr="00477F97">
        <w:rPr>
          <w:color w:val="373737"/>
        </w:rPr>
        <w:t xml:space="preserve">ClinicalTrials.gov. A Study to Evaluate the Efficacy and Safety of Bimekizumab in Study Participants </w:t>
      </w:r>
      <w:proofErr w:type="gramStart"/>
      <w:r w:rsidRPr="00477F97">
        <w:rPr>
          <w:color w:val="373737"/>
        </w:rPr>
        <w:t>With</w:t>
      </w:r>
      <w:proofErr w:type="gramEnd"/>
      <w:r w:rsidRPr="00477F97">
        <w:rPr>
          <w:color w:val="373737"/>
        </w:rPr>
        <w:t xml:space="preserve"> Moderate to Severe Hidradenitis Suppurativa (BE HEARD II). Available at: </w:t>
      </w:r>
      <w:hyperlink w:tgtFrame="_blank" w:history="1" r:id="rId9">
        <w:r w:rsidRPr="00477F97">
          <w:rPr>
            <w:rStyle w:val="Hyperlink"/>
            <w:color w:val="063369"/>
          </w:rPr>
          <w:t>https://classic.clinicaltrials.gov/ct2/show/NCT04242498</w:t>
        </w:r>
      </w:hyperlink>
      <w:r w:rsidRPr="00477F97">
        <w:rPr>
          <w:color w:val="373737"/>
        </w:rPr>
        <w:t xml:space="preserve">. </w:t>
      </w:r>
    </w:p>
    <w:p w:rsidRPr="00F920D7" w:rsidR="00477F97" w:rsidP="00477F97" w:rsidRDefault="00477F97" w14:paraId="695F3BEE" w14:textId="77777777">
      <w:pPr>
        <w:shd w:val="clear" w:color="auto" w:fill="FFFFFF"/>
        <w:spacing w:before="100" w:beforeAutospacing="1" w:after="100" w:afterAutospacing="1"/>
        <w:ind w:left="1080"/>
        <w:rPr>
          <w:color w:val="373737"/>
        </w:rPr>
      </w:pPr>
    </w:p>
    <w:p w:rsidRPr="003C74B1" w:rsidR="00F920D7" w:rsidP="00F920D7" w:rsidRDefault="00F920D7" w14:paraId="3F29D6BD" w14:textId="77777777">
      <w:pPr>
        <w:pStyle w:val="ListParagraph"/>
        <w:shd w:val="clear" w:color="auto" w:fill="FFFFFF"/>
        <w:ind w:left="1080"/>
      </w:pPr>
    </w:p>
    <w:p w:rsidRPr="003C74B1" w:rsidR="00297971" w:rsidP="00B019EC" w:rsidRDefault="00297971" w14:paraId="00000027" w14:textId="77777777"/>
    <w:sectPr w:rsidRPr="003C74B1" w:rsidR="00297971">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17E97"/>
    <w:multiLevelType w:val="hybridMultilevel"/>
    <w:tmpl w:val="91305E94"/>
    <w:lvl w:ilvl="0" w:tplc="AC944F0E">
      <w:start w:val="1"/>
      <w:numFmt w:val="decimal"/>
      <w:lvlText w:val="%1."/>
      <w:lvlJc w:val="left"/>
      <w:pPr>
        <w:ind w:left="2160" w:hanging="1440"/>
      </w:pPr>
      <w:rPr>
        <w:rFonts w:ascii="Times New Roman" w:hAnsi="Times New Roman" w:eastAsia="Times New Roman" w:cs="Times New Roman"/>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3B4981"/>
    <w:multiLevelType w:val="multilevel"/>
    <w:tmpl w:val="53289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46645E"/>
    <w:multiLevelType w:val="multilevel"/>
    <w:tmpl w:val="50E4A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41023F"/>
    <w:multiLevelType w:val="hybridMultilevel"/>
    <w:tmpl w:val="DDA6C8C2"/>
    <w:lvl w:ilvl="0" w:tplc="74568E20">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6436083">
    <w:abstractNumId w:val="0"/>
  </w:num>
  <w:num w:numId="2" w16cid:durableId="626085837">
    <w:abstractNumId w:val="3"/>
  </w:num>
  <w:num w:numId="3" w16cid:durableId="350961679">
    <w:abstractNumId w:val="1"/>
  </w:num>
  <w:num w:numId="4" w16cid:durableId="16806130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2"/>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71"/>
    <w:rsid w:val="00297971"/>
    <w:rsid w:val="002A1870"/>
    <w:rsid w:val="002F3228"/>
    <w:rsid w:val="003931AC"/>
    <w:rsid w:val="003C74B1"/>
    <w:rsid w:val="00477F97"/>
    <w:rsid w:val="005871EE"/>
    <w:rsid w:val="008B1D7E"/>
    <w:rsid w:val="00927DD3"/>
    <w:rsid w:val="00B019EC"/>
    <w:rsid w:val="00B10A22"/>
    <w:rsid w:val="00BE25DD"/>
    <w:rsid w:val="00F920D7"/>
    <w:rsid w:val="00FD52C4"/>
    <w:rsid w:val="295AC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6BC6F7"/>
  <w15:docId w15:val="{9AEE5A5F-6580-B943-9965-3EC000E538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20D7"/>
    <w:pPr>
      <w:spacing w:line="240" w:lineRule="auto"/>
    </w:pPr>
    <w:rPr>
      <w:rFonts w:ascii="Times New Roman" w:hAnsi="Times New Roman" w:eastAsia="Times New Roman" w:cs="Times New Roman"/>
      <w:sz w:val="24"/>
      <w:szCs w:val="24"/>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019EC"/>
    <w:rPr>
      <w:sz w:val="16"/>
      <w:szCs w:val="16"/>
    </w:rPr>
  </w:style>
  <w:style w:type="paragraph" w:styleId="CommentText">
    <w:name w:val="annotation text"/>
    <w:basedOn w:val="Normal"/>
    <w:link w:val="CommentTextChar"/>
    <w:uiPriority w:val="99"/>
    <w:semiHidden/>
    <w:unhideWhenUsed/>
    <w:rsid w:val="00B019EC"/>
    <w:rPr>
      <w:sz w:val="20"/>
      <w:szCs w:val="20"/>
    </w:rPr>
  </w:style>
  <w:style w:type="character" w:styleId="CommentTextChar" w:customStyle="1">
    <w:name w:val="Comment Text Char"/>
    <w:basedOn w:val="DefaultParagraphFont"/>
    <w:link w:val="CommentText"/>
    <w:uiPriority w:val="99"/>
    <w:semiHidden/>
    <w:rsid w:val="00B019EC"/>
    <w:rPr>
      <w:sz w:val="20"/>
      <w:szCs w:val="20"/>
    </w:rPr>
  </w:style>
  <w:style w:type="paragraph" w:styleId="CommentSubject">
    <w:name w:val="annotation subject"/>
    <w:basedOn w:val="CommentText"/>
    <w:next w:val="CommentText"/>
    <w:link w:val="CommentSubjectChar"/>
    <w:uiPriority w:val="99"/>
    <w:semiHidden/>
    <w:unhideWhenUsed/>
    <w:rsid w:val="00B019EC"/>
    <w:rPr>
      <w:b/>
      <w:bCs/>
    </w:rPr>
  </w:style>
  <w:style w:type="character" w:styleId="CommentSubjectChar" w:customStyle="1">
    <w:name w:val="Comment Subject Char"/>
    <w:basedOn w:val="CommentTextChar"/>
    <w:link w:val="CommentSubject"/>
    <w:uiPriority w:val="99"/>
    <w:semiHidden/>
    <w:rsid w:val="00B019EC"/>
    <w:rPr>
      <w:b/>
      <w:bCs/>
      <w:sz w:val="20"/>
      <w:szCs w:val="20"/>
    </w:rPr>
  </w:style>
  <w:style w:type="paragraph" w:styleId="Revision">
    <w:name w:val="Revision"/>
    <w:hidden/>
    <w:uiPriority w:val="99"/>
    <w:semiHidden/>
    <w:rsid w:val="00B019EC"/>
    <w:pPr>
      <w:spacing w:line="240" w:lineRule="auto"/>
    </w:pPr>
  </w:style>
  <w:style w:type="paragraph" w:styleId="ListParagraph">
    <w:name w:val="List Paragraph"/>
    <w:basedOn w:val="Normal"/>
    <w:uiPriority w:val="34"/>
    <w:qFormat/>
    <w:rsid w:val="003C74B1"/>
    <w:pPr>
      <w:ind w:left="720"/>
      <w:contextualSpacing/>
    </w:pPr>
  </w:style>
  <w:style w:type="character" w:styleId="xn-location" w:customStyle="1">
    <w:name w:val="xn-location"/>
    <w:basedOn w:val="DefaultParagraphFont"/>
    <w:rsid w:val="00F920D7"/>
  </w:style>
  <w:style w:type="character" w:styleId="Hyperlink">
    <w:name w:val="Hyperlink"/>
    <w:basedOn w:val="DefaultParagraphFont"/>
    <w:uiPriority w:val="99"/>
    <w:semiHidden/>
    <w:unhideWhenUsed/>
    <w:rsid w:val="00477F97"/>
    <w:rPr>
      <w:color w:val="0000FF"/>
      <w:u w:val="single"/>
    </w:rPr>
  </w:style>
  <w:style w:type="character" w:styleId="xn-chron" w:customStyle="1">
    <w:name w:val="xn-chron"/>
    <w:basedOn w:val="DefaultParagraphFont"/>
    <w:rsid w:val="00477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60755">
      <w:bodyDiv w:val="1"/>
      <w:marLeft w:val="0"/>
      <w:marRight w:val="0"/>
      <w:marTop w:val="0"/>
      <w:marBottom w:val="0"/>
      <w:divBdr>
        <w:top w:val="none" w:sz="0" w:space="0" w:color="auto"/>
        <w:left w:val="none" w:sz="0" w:space="0" w:color="auto"/>
        <w:bottom w:val="none" w:sz="0" w:space="0" w:color="auto"/>
        <w:right w:val="none" w:sz="0" w:space="0" w:color="auto"/>
      </w:divBdr>
    </w:div>
    <w:div w:id="1191988788">
      <w:bodyDiv w:val="1"/>
      <w:marLeft w:val="0"/>
      <w:marRight w:val="0"/>
      <w:marTop w:val="0"/>
      <w:marBottom w:val="0"/>
      <w:divBdr>
        <w:top w:val="none" w:sz="0" w:space="0" w:color="auto"/>
        <w:left w:val="none" w:sz="0" w:space="0" w:color="auto"/>
        <w:bottom w:val="none" w:sz="0" w:space="0" w:color="auto"/>
        <w:right w:val="none" w:sz="0" w:space="0" w:color="auto"/>
      </w:divBdr>
    </w:div>
    <w:div w:id="1741051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c212.net/c/link/?t=0&amp;l=en&amp;o=3995380-1&amp;h=2563465487&amp;u=https%3A%2F%2Fclinicaltrials.gov%2Fct2%2Fshow%2FNCT04242446%3Fterm%3Dbe%2Bheard%26draw%3D2%26rank%3D1&amp;a=https%3A%2F%2Fclinicaltrials.gov%2Fct2%2Fshow%2FNCT04242446%3Fterm%3Dbe%2Bheard%26draw%3D2%26rank%3D1" TargetMode="External" Id="rId8" /><Relationship Type="http://schemas.openxmlformats.org/officeDocument/2006/relationships/styles" Target="styles.xml" Id="rId3" /><Relationship Type="http://schemas.openxmlformats.org/officeDocument/2006/relationships/hyperlink" Target="https://doi.org/10.3390/biomedicines10061303" TargetMode="Externa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doi.org/10.3390/biomedicines10061303" TargetMode="Externa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yperlink" Target="https://c212.net/c/link/?t=0&amp;l=en&amp;o=3995380-1&amp;h=3886641542&amp;u=https%3A%2F%2Fclassic.clinicaltrials.gov%2Fct2%2Fshow%2FNCT04242498&amp;a=https%3A%2F%2Fclassic.clinicaltrials.gov%2Fct2%2Fshow%2FNCT04242498"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fIbY0Bp5U4oaBxkrJgYV4xd7w==">CgMxLjA4AHIhMVEwUE9taHBvbkg5OW9tZFdWUl9tcGN6c0tDSHBqUnh4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Lauren Klinedinst</lastModifiedBy>
  <revision>13</revision>
  <dcterms:created xsi:type="dcterms:W3CDTF">2024-01-31T23:59:00.0000000Z</dcterms:created>
  <dcterms:modified xsi:type="dcterms:W3CDTF">2025-03-20T15:19:02.6175542Z</dcterms:modified>
</coreProperties>
</file>