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86804" w14:textId="77777777" w:rsidR="00E905AF" w:rsidRPr="00CC2261" w:rsidRDefault="00E905AF" w:rsidP="00E905AF">
      <w:pPr>
        <w:pStyle w:val="NormalWeb"/>
        <w:spacing w:before="0" w:beforeAutospacing="0" w:after="0" w:afterAutospacing="0"/>
      </w:pPr>
      <w:r w:rsidRPr="00CC2261">
        <w:rPr>
          <w:b/>
          <w:bCs/>
          <w:color w:val="000000"/>
          <w:u w:val="single"/>
        </w:rPr>
        <w:t>[Date]</w:t>
      </w:r>
    </w:p>
    <w:p w14:paraId="7A1B1AD8" w14:textId="77777777" w:rsidR="00E905AF" w:rsidRPr="00CC2261" w:rsidRDefault="00E905AF" w:rsidP="00E905AF">
      <w:pPr>
        <w:pStyle w:val="NormalWeb"/>
        <w:spacing w:before="0" w:beforeAutospacing="0" w:after="0" w:afterAutospacing="0"/>
      </w:pPr>
      <w:r w:rsidRPr="00CC2261">
        <w:rPr>
          <w:color w:val="000000"/>
        </w:rPr>
        <w:t> </w:t>
      </w:r>
    </w:p>
    <w:p w14:paraId="7CE1D5EA" w14:textId="77777777" w:rsidR="00E905AF" w:rsidRPr="00CC2261" w:rsidRDefault="00E905AF" w:rsidP="00E905AF">
      <w:pPr>
        <w:pStyle w:val="NormalWeb"/>
        <w:spacing w:before="0" w:beforeAutospacing="0" w:after="0" w:afterAutospacing="0"/>
      </w:pPr>
      <w:r w:rsidRPr="00CC2261">
        <w:rPr>
          <w:color w:val="000000"/>
        </w:rPr>
        <w:t>To Whom It May Concern,</w:t>
      </w:r>
    </w:p>
    <w:p w14:paraId="7ED85F2D" w14:textId="77777777" w:rsidR="00E905AF" w:rsidRPr="00CC2261" w:rsidRDefault="00E905AF" w:rsidP="00E905AF">
      <w:pPr>
        <w:pStyle w:val="NormalWeb"/>
        <w:spacing w:before="0" w:beforeAutospacing="0" w:after="0" w:afterAutospacing="0"/>
      </w:pPr>
      <w:r w:rsidRPr="00CC2261">
        <w:rPr>
          <w:color w:val="000000"/>
        </w:rPr>
        <w:t> </w:t>
      </w:r>
    </w:p>
    <w:p w14:paraId="4DC83436" w14:textId="163DF1FF" w:rsidR="00E905AF" w:rsidRPr="00CC2261" w:rsidRDefault="00E905AF" w:rsidP="00E905AF">
      <w:pPr>
        <w:pStyle w:val="NormalWeb"/>
        <w:spacing w:before="0" w:beforeAutospacing="0" w:after="0" w:afterAutospacing="0"/>
      </w:pPr>
      <w:r w:rsidRPr="00CC2261">
        <w:rPr>
          <w:color w:val="000000"/>
        </w:rPr>
        <w:t xml:space="preserve">I am writing this </w:t>
      </w:r>
      <w:r w:rsidR="00A33D1E" w:rsidRPr="00CC2261">
        <w:rPr>
          <w:b/>
          <w:bCs/>
          <w:color w:val="000000"/>
          <w:u w:val="single"/>
        </w:rPr>
        <w:t>[</w:t>
      </w:r>
      <w:r w:rsidRPr="00CC2261">
        <w:rPr>
          <w:b/>
          <w:bCs/>
          <w:color w:val="000000"/>
          <w:u w:val="single"/>
        </w:rPr>
        <w:t>letter of medical necessity OR prior authorization letter]</w:t>
      </w:r>
      <w:r w:rsidRPr="00CC2261">
        <w:rPr>
          <w:b/>
          <w:bCs/>
          <w:color w:val="000000"/>
        </w:rPr>
        <w:t xml:space="preserve"> </w:t>
      </w:r>
      <w:r w:rsidRPr="00CC2261">
        <w:rPr>
          <w:color w:val="000000"/>
        </w:rPr>
        <w:t xml:space="preserve">as a dermatologist caring for </w:t>
      </w:r>
      <w:r w:rsidRPr="00CC2261">
        <w:rPr>
          <w:b/>
          <w:bCs/>
          <w:color w:val="000000"/>
          <w:u w:val="single"/>
        </w:rPr>
        <w:t>[Patient Name]</w:t>
      </w:r>
      <w:r w:rsidRPr="00CC2261">
        <w:rPr>
          <w:color w:val="000000"/>
        </w:rPr>
        <w:t xml:space="preserve"> </w:t>
      </w:r>
      <w:proofErr w:type="gramStart"/>
      <w:r w:rsidRPr="00CC2261">
        <w:rPr>
          <w:color w:val="000000"/>
        </w:rPr>
        <w:t>with regard to</w:t>
      </w:r>
      <w:proofErr w:type="gramEnd"/>
      <w:r w:rsidRPr="00CC2261">
        <w:rPr>
          <w:color w:val="000000"/>
        </w:rPr>
        <w:t xml:space="preserve"> the medical necessity of </w:t>
      </w:r>
      <w:r w:rsidR="00DD4BBE" w:rsidRPr="00CC2261">
        <w:rPr>
          <w:color w:val="000000"/>
          <w:u w:val="single"/>
        </w:rPr>
        <w:t>canakinumab</w:t>
      </w:r>
      <w:r w:rsidRPr="00CC2261">
        <w:rPr>
          <w:color w:val="000000"/>
        </w:rPr>
        <w:t xml:space="preserve"> to treat the patient’s diagnosis of Hidradenitis Suppurativa (L73.2).</w:t>
      </w:r>
    </w:p>
    <w:p w14:paraId="1487E6FE" w14:textId="77777777" w:rsidR="00E905AF" w:rsidRPr="00CC2261" w:rsidRDefault="00E905AF" w:rsidP="00E905AF">
      <w:pPr>
        <w:pStyle w:val="NormalWeb"/>
        <w:spacing w:before="0" w:beforeAutospacing="0" w:after="0" w:afterAutospacing="0"/>
      </w:pPr>
      <w:r w:rsidRPr="00CC2261">
        <w:rPr>
          <w:color w:val="000000"/>
        </w:rPr>
        <w:t> </w:t>
      </w:r>
    </w:p>
    <w:p w14:paraId="3CB55CEA" w14:textId="319D8E45" w:rsidR="00E905AF" w:rsidRPr="00CC2261" w:rsidRDefault="00E905AF" w:rsidP="00E905AF">
      <w:pPr>
        <w:pStyle w:val="NormalWeb"/>
        <w:spacing w:before="0" w:beforeAutospacing="0" w:after="0" w:afterAutospacing="0"/>
        <w:ind w:right="-180"/>
      </w:pPr>
      <w:r w:rsidRPr="00CC2261">
        <w:rPr>
          <w:color w:val="000000"/>
          <w:u w:val="single"/>
        </w:rPr>
        <w:t>Treatment:</w:t>
      </w:r>
      <w:r w:rsidRPr="00CC2261">
        <w:rPr>
          <w:color w:val="000000"/>
        </w:rPr>
        <w:t xml:space="preserve"> Canakinumab</w:t>
      </w:r>
    </w:p>
    <w:p w14:paraId="4AC81E55" w14:textId="59C16CE7" w:rsidR="00E905AF" w:rsidRDefault="00E905AF" w:rsidP="00E905AF">
      <w:pPr>
        <w:pStyle w:val="NormalWeb"/>
        <w:spacing w:before="0" w:beforeAutospacing="0" w:after="0" w:afterAutospacing="0"/>
        <w:ind w:right="-180"/>
        <w:rPr>
          <w:color w:val="000000"/>
        </w:rPr>
      </w:pPr>
      <w:r w:rsidRPr="00CC2261">
        <w:rPr>
          <w:color w:val="000000"/>
          <w:u w:val="single"/>
        </w:rPr>
        <w:t>Dose:</w:t>
      </w:r>
      <w:r w:rsidRPr="00CC2261">
        <w:rPr>
          <w:color w:val="000000"/>
        </w:rPr>
        <w:t xml:space="preserve"> </w:t>
      </w:r>
      <w:r w:rsidR="0058758C" w:rsidRPr="00CC2261">
        <w:rPr>
          <w:color w:val="000000"/>
        </w:rPr>
        <w:t xml:space="preserve">150mg subcutaneously administered every </w:t>
      </w:r>
      <w:r w:rsidR="00B11744" w:rsidRPr="00CC2261">
        <w:rPr>
          <w:b/>
          <w:bCs/>
          <w:color w:val="000000"/>
        </w:rPr>
        <w:t>[X]</w:t>
      </w:r>
      <w:r w:rsidR="0058758C" w:rsidRPr="00CC2261">
        <w:rPr>
          <w:color w:val="000000"/>
        </w:rPr>
        <w:t xml:space="preserve"> weeks </w:t>
      </w:r>
    </w:p>
    <w:p w14:paraId="1C4C5AB3" w14:textId="77777777" w:rsidR="00341062" w:rsidRPr="00CC2261" w:rsidRDefault="00341062" w:rsidP="00E905AF">
      <w:pPr>
        <w:pStyle w:val="NormalWeb"/>
        <w:spacing w:before="0" w:beforeAutospacing="0" w:after="0" w:afterAutospacing="0"/>
        <w:ind w:right="-180"/>
      </w:pPr>
    </w:p>
    <w:p w14:paraId="7A40828F" w14:textId="77777777" w:rsidR="00E905AF" w:rsidRPr="00CC2261" w:rsidRDefault="00E905AF" w:rsidP="00E905AF">
      <w:pPr>
        <w:pStyle w:val="NormalWeb"/>
        <w:spacing w:before="0" w:beforeAutospacing="0" w:after="0" w:afterAutospacing="0"/>
        <w:ind w:right="-180"/>
      </w:pPr>
      <w:r w:rsidRPr="00CC2261">
        <w:rPr>
          <w:color w:val="000000"/>
          <w:u w:val="single"/>
        </w:rPr>
        <w:t>Prior treatments tried:</w:t>
      </w:r>
    </w:p>
    <w:p w14:paraId="17DDA66E" w14:textId="77777777" w:rsidR="00E905AF" w:rsidRPr="00CC2261" w:rsidRDefault="00E905AF" w:rsidP="00E905AF">
      <w:pPr>
        <w:pStyle w:val="NormalWeb"/>
        <w:spacing w:before="0" w:beforeAutospacing="0" w:after="0" w:afterAutospacing="0"/>
        <w:ind w:left="1080" w:right="-180"/>
      </w:pPr>
      <w:r w:rsidRPr="00CC2261">
        <w:rPr>
          <w:color w:val="000000"/>
        </w:rPr>
        <w:t xml:space="preserve">1. </w:t>
      </w:r>
      <w:r w:rsidRPr="00CC2261">
        <w:rPr>
          <w:rStyle w:val="apple-tab-span"/>
          <w:color w:val="000000"/>
        </w:rPr>
        <w:tab/>
      </w:r>
      <w:r w:rsidRPr="00CC2261">
        <w:rPr>
          <w:b/>
          <w:bCs/>
          <w:color w:val="000000"/>
          <w:u w:val="single"/>
        </w:rPr>
        <w:t>[Treatment]; [duration of treatment]; [why medication was discontinued</w:t>
      </w:r>
      <w:r w:rsidRPr="00CC2261">
        <w:rPr>
          <w:color w:val="000000"/>
        </w:rPr>
        <w:t>].</w:t>
      </w:r>
    </w:p>
    <w:p w14:paraId="2D4694D1" w14:textId="77777777" w:rsidR="00E905AF" w:rsidRPr="00CC2261" w:rsidRDefault="00E905AF" w:rsidP="00E905AF">
      <w:pPr>
        <w:pStyle w:val="NormalWeb"/>
        <w:spacing w:before="0" w:beforeAutospacing="0" w:after="0" w:afterAutospacing="0"/>
        <w:ind w:left="1080" w:right="-180"/>
      </w:pPr>
      <w:r w:rsidRPr="00CC2261">
        <w:rPr>
          <w:color w:val="000000"/>
        </w:rPr>
        <w:t xml:space="preserve">2. </w:t>
      </w:r>
      <w:r w:rsidRPr="00CC2261">
        <w:rPr>
          <w:rStyle w:val="apple-tab-span"/>
          <w:color w:val="000000"/>
        </w:rPr>
        <w:tab/>
      </w:r>
    </w:p>
    <w:p w14:paraId="07C7DB03" w14:textId="77777777" w:rsidR="00E905AF" w:rsidRPr="00CC2261" w:rsidRDefault="00E905AF" w:rsidP="00E905AF">
      <w:pPr>
        <w:pStyle w:val="NormalWeb"/>
        <w:spacing w:before="0" w:beforeAutospacing="0" w:after="0" w:afterAutospacing="0"/>
        <w:ind w:right="-180"/>
      </w:pPr>
      <w:r w:rsidRPr="00CC2261">
        <w:rPr>
          <w:color w:val="000000"/>
          <w:u w:val="single"/>
        </w:rPr>
        <w:t>Years of disease:</w:t>
      </w:r>
    </w:p>
    <w:p w14:paraId="1929C7B3" w14:textId="77777777" w:rsidR="00E905AF" w:rsidRPr="00CC2261" w:rsidRDefault="00E905AF" w:rsidP="00E905AF">
      <w:pPr>
        <w:pStyle w:val="NormalWeb"/>
        <w:spacing w:before="0" w:beforeAutospacing="0" w:after="0" w:afterAutospacing="0"/>
        <w:ind w:right="-180"/>
      </w:pPr>
      <w:r w:rsidRPr="00CC2261">
        <w:rPr>
          <w:color w:val="000000"/>
          <w:u w:val="single"/>
        </w:rPr>
        <w:t>Areas affected:</w:t>
      </w:r>
    </w:p>
    <w:p w14:paraId="72DEEE0C" w14:textId="3098FA2C" w:rsidR="00E905AF" w:rsidRPr="00CC2261" w:rsidRDefault="00AD70E9" w:rsidP="00E905AF">
      <w:pPr>
        <w:pStyle w:val="NormalWeb"/>
        <w:spacing w:before="0" w:beforeAutospacing="0" w:after="0" w:afterAutospacing="0"/>
        <w:ind w:right="-180"/>
      </w:pPr>
      <w:r w:rsidRPr="00CC2261">
        <w:rPr>
          <w:color w:val="000000"/>
          <w:u w:val="single"/>
        </w:rPr>
        <w:t>Disease</w:t>
      </w:r>
      <w:r w:rsidR="00E905AF" w:rsidRPr="00CC2261">
        <w:rPr>
          <w:color w:val="000000"/>
          <w:u w:val="single"/>
        </w:rPr>
        <w:t xml:space="preserve"> severity:</w:t>
      </w:r>
      <w:r w:rsidR="00E905AF" w:rsidRPr="00CC2261">
        <w:rPr>
          <w:color w:val="000000"/>
        </w:rPr>
        <w:t xml:space="preserve"> Hurley stage </w:t>
      </w:r>
      <w:r w:rsidR="00E905AF" w:rsidRPr="00CC2261">
        <w:rPr>
          <w:b/>
          <w:bCs/>
          <w:color w:val="000000"/>
          <w:u w:val="single"/>
        </w:rPr>
        <w:t>[I-III]</w:t>
      </w:r>
      <w:r w:rsidR="00E905AF" w:rsidRPr="00CC2261">
        <w:rPr>
          <w:color w:val="000000"/>
        </w:rPr>
        <w:t xml:space="preserve"> </w:t>
      </w:r>
      <w:r w:rsidR="00E905AF" w:rsidRPr="00CC2261">
        <w:rPr>
          <w:i/>
          <w:iCs/>
          <w:color w:val="000000"/>
        </w:rPr>
        <w:t>(III is most severe)</w:t>
      </w:r>
    </w:p>
    <w:p w14:paraId="6D5F4242" w14:textId="430E3679" w:rsidR="00E905AF" w:rsidRPr="00CC2261" w:rsidRDefault="00E905AF" w:rsidP="00E905AF">
      <w:pPr>
        <w:pStyle w:val="NormalWeb"/>
        <w:spacing w:before="0" w:beforeAutospacing="0" w:after="0" w:afterAutospacing="0"/>
      </w:pPr>
      <w:r w:rsidRPr="00CC2261">
        <w:rPr>
          <w:i/>
          <w:iCs/>
          <w:color w:val="000000"/>
        </w:rPr>
        <w:br/>
      </w:r>
      <w:r w:rsidRPr="00CC2261">
        <w:rPr>
          <w:color w:val="000000"/>
        </w:rPr>
        <w:t xml:space="preserve">I recently prescribed this patient </w:t>
      </w:r>
      <w:r w:rsidR="00341062">
        <w:rPr>
          <w:color w:val="000000"/>
        </w:rPr>
        <w:t xml:space="preserve">canakinumab </w:t>
      </w:r>
      <w:r w:rsidRPr="00CC2261">
        <w:rPr>
          <w:color w:val="000000"/>
        </w:rPr>
        <w:t xml:space="preserve">however the medication was denied. I have reviewed the patient’s diagnosis, care plan, and clinical guidelines for treatment and </w:t>
      </w:r>
      <w:r w:rsidRPr="00CC2261">
        <w:rPr>
          <w:i/>
          <w:iCs/>
          <w:color w:val="000000"/>
          <w:u w:val="single"/>
        </w:rPr>
        <w:t xml:space="preserve">request a formal appeal of your denial for </w:t>
      </w:r>
      <w:r w:rsidR="00DD4BBE" w:rsidRPr="00CC2261">
        <w:rPr>
          <w:i/>
          <w:iCs/>
          <w:color w:val="000000"/>
          <w:u w:val="single"/>
        </w:rPr>
        <w:t>canakinumab.</w:t>
      </w:r>
      <w:r w:rsidRPr="00CC2261">
        <w:rPr>
          <w:color w:val="000000"/>
        </w:rPr>
        <w:t xml:space="preserve"> </w:t>
      </w:r>
      <w:r w:rsidRPr="00CC2261">
        <w:rPr>
          <w:b/>
          <w:bCs/>
          <w:color w:val="000000"/>
        </w:rPr>
        <w:t>[</w:t>
      </w:r>
      <w:r w:rsidRPr="00CC2261">
        <w:rPr>
          <w:b/>
          <w:bCs/>
          <w:color w:val="000000"/>
          <w:u w:val="single"/>
        </w:rPr>
        <w:t>delete paragraph if letter of medical necessity</w:t>
      </w:r>
      <w:r w:rsidRPr="00CC2261">
        <w:rPr>
          <w:b/>
          <w:bCs/>
          <w:color w:val="000000"/>
        </w:rPr>
        <w:t>]</w:t>
      </w:r>
    </w:p>
    <w:p w14:paraId="7A7DE093" w14:textId="77777777" w:rsidR="00E905AF" w:rsidRPr="00CC2261" w:rsidRDefault="00E905AF" w:rsidP="00E905AF">
      <w:pPr>
        <w:pStyle w:val="NormalWeb"/>
        <w:spacing w:before="0" w:beforeAutospacing="0" w:after="0" w:afterAutospacing="0"/>
      </w:pPr>
      <w:r w:rsidRPr="00CC2261">
        <w:rPr>
          <w:color w:val="000000"/>
        </w:rPr>
        <w:t> </w:t>
      </w:r>
    </w:p>
    <w:p w14:paraId="4A1D5852" w14:textId="7A92D15A" w:rsidR="00E905AF" w:rsidRPr="00CC2261" w:rsidRDefault="00E905AF" w:rsidP="00E905AF">
      <w:pPr>
        <w:pStyle w:val="NormalWeb"/>
        <w:spacing w:before="0" w:beforeAutospacing="0" w:after="0" w:afterAutospacing="0"/>
      </w:pPr>
      <w:r w:rsidRPr="00CC2261">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341062" w:rsidRPr="00CC2261">
        <w:rPr>
          <w:color w:val="000000"/>
        </w:rPr>
        <w:t>above;</w:t>
      </w:r>
      <w:r w:rsidRPr="00CC2261">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sidRPr="00CC2261">
        <w:rPr>
          <w:b/>
          <w:bCs/>
          <w:color w:val="000000"/>
        </w:rPr>
        <w:t xml:space="preserve"> </w:t>
      </w:r>
      <w:r w:rsidRPr="00CC2261">
        <w:rPr>
          <w:color w:val="000000"/>
        </w:rPr>
        <w:t xml:space="preserve">needs access to </w:t>
      </w:r>
      <w:r w:rsidR="00DD4BBE" w:rsidRPr="00CC2261">
        <w:rPr>
          <w:color w:val="000000"/>
        </w:rPr>
        <w:t>canakinumab</w:t>
      </w:r>
      <w:r w:rsidRPr="00CC2261">
        <w:rPr>
          <w:color w:val="000000"/>
        </w:rPr>
        <w:t>.</w:t>
      </w:r>
    </w:p>
    <w:p w14:paraId="62D21170" w14:textId="77777777" w:rsidR="00E905AF" w:rsidRPr="00CC2261" w:rsidRDefault="00E905AF" w:rsidP="00E905AF">
      <w:pPr>
        <w:pStyle w:val="NormalWeb"/>
        <w:spacing w:before="0" w:beforeAutospacing="0" w:after="0" w:afterAutospacing="0"/>
      </w:pPr>
      <w:r w:rsidRPr="00CC2261">
        <w:rPr>
          <w:color w:val="000000"/>
        </w:rPr>
        <w:t> </w:t>
      </w:r>
    </w:p>
    <w:p w14:paraId="2FF3D2C0" w14:textId="77777777" w:rsidR="00E905AF" w:rsidRPr="00CC2261" w:rsidRDefault="00E905AF" w:rsidP="00E905AF">
      <w:pPr>
        <w:pStyle w:val="NormalWeb"/>
        <w:spacing w:before="0" w:beforeAutospacing="0" w:after="0" w:afterAutospacing="0"/>
      </w:pPr>
      <w:r w:rsidRPr="00CC2261">
        <w:rPr>
          <w:color w:val="000000"/>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CC2261">
        <w:rPr>
          <w:color w:val="000000"/>
          <w:vertAlign w:val="superscript"/>
        </w:rPr>
        <w:t>1,2</w:t>
      </w:r>
      <w:r w:rsidRPr="00CC2261">
        <w:rPr>
          <w:color w:val="000000"/>
        </w:rPr>
        <w:t xml:space="preserve"> - contributing to chronic pain,</w:t>
      </w:r>
      <w:r w:rsidRPr="00CC2261">
        <w:rPr>
          <w:color w:val="000000"/>
          <w:vertAlign w:val="superscript"/>
        </w:rPr>
        <w:t>3</w:t>
      </w:r>
      <w:r w:rsidRPr="00CC2261">
        <w:rPr>
          <w:color w:val="000000"/>
        </w:rPr>
        <w:t xml:space="preserve"> poor mental health,</w:t>
      </w:r>
      <w:r w:rsidRPr="00CC2261">
        <w:rPr>
          <w:color w:val="000000"/>
          <w:vertAlign w:val="superscript"/>
        </w:rPr>
        <w:t>4</w:t>
      </w:r>
      <w:r w:rsidRPr="00CC2261">
        <w:rPr>
          <w:color w:val="000000"/>
        </w:rPr>
        <w:t xml:space="preserve"> substance use disorder,</w:t>
      </w:r>
      <w:r w:rsidRPr="00CC2261">
        <w:rPr>
          <w:color w:val="000000"/>
          <w:vertAlign w:val="superscript"/>
        </w:rPr>
        <w:t>5</w:t>
      </w:r>
      <w:r w:rsidRPr="00CC2261">
        <w:rPr>
          <w:color w:val="000000"/>
        </w:rPr>
        <w:t xml:space="preserve"> impaired intimate relationships,</w:t>
      </w:r>
      <w:r w:rsidRPr="00CC2261">
        <w:rPr>
          <w:color w:val="000000"/>
          <w:vertAlign w:val="superscript"/>
        </w:rPr>
        <w:t>6,</w:t>
      </w:r>
      <w:proofErr w:type="gramStart"/>
      <w:r w:rsidRPr="00CC2261">
        <w:rPr>
          <w:color w:val="000000"/>
          <w:vertAlign w:val="superscript"/>
        </w:rPr>
        <w:t>7</w:t>
      </w:r>
      <w:proofErr w:type="gramEnd"/>
      <w:r w:rsidRPr="00CC2261">
        <w:rPr>
          <w:color w:val="000000"/>
        </w:rPr>
        <w:t xml:space="preserve"> and suicide rates 2.4 times that of the general population.</w:t>
      </w:r>
      <w:r w:rsidRPr="00CC2261">
        <w:rPr>
          <w:color w:val="000000"/>
          <w:vertAlign w:val="superscript"/>
        </w:rPr>
        <w:t>8</w:t>
      </w:r>
      <w:r w:rsidRPr="00CC2261">
        <w:rPr>
          <w:color w:val="000000"/>
        </w:rPr>
        <w:t xml:space="preserve"> </w:t>
      </w:r>
      <w:r w:rsidRPr="00CC2261">
        <w:rPr>
          <w:color w:val="000000"/>
          <w:u w:val="single"/>
        </w:rPr>
        <w:t>Finding the most effective treatment for each patient is extremely important for restoring quality of life and preventing long-term complications that arise from long-standing, poorly controlled disease.</w:t>
      </w:r>
    </w:p>
    <w:p w14:paraId="37E8DA28" w14:textId="77777777" w:rsidR="00E905AF" w:rsidRPr="00CC2261" w:rsidRDefault="00E905AF" w:rsidP="00E905AF">
      <w:pPr>
        <w:pStyle w:val="NormalWeb"/>
        <w:spacing w:before="0" w:beforeAutospacing="0" w:after="0" w:afterAutospacing="0"/>
      </w:pPr>
      <w:r w:rsidRPr="00CC2261">
        <w:rPr>
          <w:color w:val="000000"/>
        </w:rPr>
        <w:t> </w:t>
      </w:r>
    </w:p>
    <w:p w14:paraId="7B05F22A" w14:textId="72718A2B" w:rsidR="00E905AF" w:rsidRPr="00CC2261" w:rsidRDefault="00E905AF" w:rsidP="00E905AF">
      <w:pPr>
        <w:pStyle w:val="NormalWeb"/>
        <w:spacing w:before="0" w:beforeAutospacing="0" w:after="0" w:afterAutospacing="0"/>
        <w:ind w:right="-180"/>
      </w:pPr>
      <w:r w:rsidRPr="00CC2261">
        <w:rPr>
          <w:color w:val="000000"/>
        </w:rPr>
        <w:t xml:space="preserve">My recommendation for using </w:t>
      </w:r>
      <w:r w:rsidR="00AD70E9" w:rsidRPr="00CC2261">
        <w:rPr>
          <w:color w:val="000000"/>
        </w:rPr>
        <w:t>c</w:t>
      </w:r>
      <w:r w:rsidRPr="00CC2261">
        <w:rPr>
          <w:color w:val="000000"/>
        </w:rPr>
        <w:t>anakinumab to treat this patient’s HS is based on:</w:t>
      </w:r>
    </w:p>
    <w:p w14:paraId="2E2839F5" w14:textId="77777777" w:rsidR="00E905AF" w:rsidRPr="00CC2261" w:rsidRDefault="00E905AF" w:rsidP="00E905AF">
      <w:pPr>
        <w:pStyle w:val="NormalWeb"/>
        <w:spacing w:before="0" w:beforeAutospacing="0" w:after="0" w:afterAutospacing="0"/>
        <w:ind w:left="720"/>
        <w:rPr>
          <w:color w:val="000000"/>
        </w:rPr>
      </w:pPr>
    </w:p>
    <w:p w14:paraId="534FA7D4" w14:textId="0598EEE1" w:rsidR="00E905AF" w:rsidRPr="00CC2261" w:rsidRDefault="00E905AF" w:rsidP="00E905AF">
      <w:pPr>
        <w:pStyle w:val="NormalWeb"/>
        <w:numPr>
          <w:ilvl w:val="0"/>
          <w:numId w:val="1"/>
        </w:numPr>
        <w:spacing w:before="0" w:beforeAutospacing="0" w:after="0" w:afterAutospacing="0"/>
        <w:rPr>
          <w:color w:val="000000"/>
        </w:rPr>
      </w:pPr>
      <w:r w:rsidRPr="00CC2261">
        <w:rPr>
          <w:color w:val="000000"/>
        </w:rPr>
        <w:t xml:space="preserve">The patient’s inadequate </w:t>
      </w:r>
      <w:r w:rsidR="002570AE" w:rsidRPr="00CC2261">
        <w:rPr>
          <w:color w:val="000000"/>
        </w:rPr>
        <w:t>response</w:t>
      </w:r>
      <w:r w:rsidRPr="00CC2261">
        <w:rPr>
          <w:color w:val="000000"/>
        </w:rPr>
        <w:t xml:space="preserve"> to and/or the side effects of </w:t>
      </w:r>
      <w:r w:rsidR="00B8424F" w:rsidRPr="00B8424F">
        <w:rPr>
          <w:b/>
          <w:bCs/>
          <w:color w:val="000000"/>
        </w:rPr>
        <w:t>[</w:t>
      </w:r>
      <w:r w:rsidRPr="00B8424F">
        <w:rPr>
          <w:b/>
          <w:bCs/>
          <w:color w:val="000000"/>
        </w:rPr>
        <w:t>… and</w:t>
      </w:r>
      <w:r w:rsidR="00B8424F" w:rsidRPr="00B8424F">
        <w:rPr>
          <w:b/>
          <w:bCs/>
          <w:color w:val="000000"/>
        </w:rPr>
        <w:t>]</w:t>
      </w:r>
    </w:p>
    <w:p w14:paraId="6A125B97" w14:textId="130B36EF" w:rsidR="00AD70E9" w:rsidRPr="00CC2261" w:rsidRDefault="00A545CC" w:rsidP="0058758C">
      <w:pPr>
        <w:pStyle w:val="NormalWeb"/>
        <w:numPr>
          <w:ilvl w:val="0"/>
          <w:numId w:val="1"/>
        </w:numPr>
        <w:spacing w:before="0" w:beforeAutospacing="0" w:after="0" w:afterAutospacing="0"/>
      </w:pPr>
      <w:r w:rsidRPr="00CC2261">
        <w:rPr>
          <w:color w:val="000000"/>
        </w:rPr>
        <w:t>Published</w:t>
      </w:r>
      <w:r w:rsidR="00E905AF" w:rsidRPr="00CC2261">
        <w:rPr>
          <w:color w:val="000000"/>
        </w:rPr>
        <w:t xml:space="preserve"> data demonstrating </w:t>
      </w:r>
      <w:r w:rsidR="002570AE" w:rsidRPr="00CC2261">
        <w:rPr>
          <w:color w:val="000000"/>
        </w:rPr>
        <w:t xml:space="preserve">the </w:t>
      </w:r>
      <w:r w:rsidR="00E905AF" w:rsidRPr="00CC2261">
        <w:rPr>
          <w:color w:val="000000"/>
        </w:rPr>
        <w:t xml:space="preserve">safety and efficacy of </w:t>
      </w:r>
      <w:r w:rsidR="00AD70E9" w:rsidRPr="00CC2261">
        <w:rPr>
          <w:color w:val="000000"/>
        </w:rPr>
        <w:t>c</w:t>
      </w:r>
      <w:r w:rsidR="00E905AF" w:rsidRPr="00CC2261">
        <w:rPr>
          <w:color w:val="000000"/>
        </w:rPr>
        <w:t xml:space="preserve">anakinumab for HS. </w:t>
      </w:r>
      <w:r w:rsidR="0058758C" w:rsidRPr="00CC2261">
        <w:rPr>
          <w:color w:val="000000"/>
        </w:rPr>
        <w:t>A case report details how two patients</w:t>
      </w:r>
      <w:r w:rsidR="00B11744" w:rsidRPr="00CC2261">
        <w:rPr>
          <w:color w:val="000000"/>
        </w:rPr>
        <w:t xml:space="preserve"> with severe HS, refractory to standard treatments,</w:t>
      </w:r>
      <w:r w:rsidR="0058758C" w:rsidRPr="00CC2261">
        <w:rPr>
          <w:color w:val="000000"/>
        </w:rPr>
        <w:t xml:space="preserve"> saw marked improvement in their Sartorius score and pain reduction</w:t>
      </w:r>
      <w:r w:rsidR="00B11744" w:rsidRPr="00CC2261">
        <w:rPr>
          <w:color w:val="000000"/>
        </w:rPr>
        <w:t xml:space="preserve"> while on </w:t>
      </w:r>
      <w:r w:rsidR="00B11744" w:rsidRPr="00CC2261">
        <w:rPr>
          <w:color w:val="000000"/>
        </w:rPr>
        <w:lastRenderedPageBreak/>
        <w:t>canakinumab</w:t>
      </w:r>
      <w:r w:rsidRPr="00CC2261">
        <w:rPr>
          <w:color w:val="000000"/>
          <w:vertAlign w:val="superscript"/>
        </w:rPr>
        <w:t>9</w:t>
      </w:r>
      <w:r w:rsidR="0058758C" w:rsidRPr="00CC2261">
        <w:rPr>
          <w:color w:val="000000"/>
        </w:rPr>
        <w:t xml:space="preserve">. </w:t>
      </w:r>
      <w:r w:rsidRPr="00CC2261">
        <w:rPr>
          <w:color w:val="000000"/>
        </w:rPr>
        <w:t xml:space="preserve">Another case report described a </w:t>
      </w:r>
      <w:r w:rsidR="00CC2261" w:rsidRPr="00CC2261">
        <w:rPr>
          <w:color w:val="000000"/>
        </w:rPr>
        <w:t>27-year-old</w:t>
      </w:r>
      <w:r w:rsidRPr="00CC2261">
        <w:rPr>
          <w:color w:val="000000"/>
        </w:rPr>
        <w:t xml:space="preserve"> male with concomitant HS and pyoderma gangrenosum (PG) that had improvement in both his HS and PG with canakinumab, with HS improving after only one injection.</w:t>
      </w:r>
      <w:r w:rsidRPr="00CC2261">
        <w:rPr>
          <w:color w:val="000000"/>
          <w:vertAlign w:val="superscript"/>
        </w:rPr>
        <w:t>10</w:t>
      </w:r>
    </w:p>
    <w:p w14:paraId="78AAA1B5" w14:textId="09261966" w:rsidR="00AD70E9" w:rsidRPr="00CC2261" w:rsidRDefault="0058758C" w:rsidP="0058758C">
      <w:pPr>
        <w:pStyle w:val="NormalWeb"/>
        <w:numPr>
          <w:ilvl w:val="0"/>
          <w:numId w:val="1"/>
        </w:numPr>
        <w:spacing w:before="0" w:beforeAutospacing="0" w:after="0" w:afterAutospacing="0"/>
      </w:pPr>
      <w:r w:rsidRPr="00CC2261">
        <w:rPr>
          <w:color w:val="000000"/>
        </w:rPr>
        <w:t>Other reports note the drug is generally well-tolerated in patients, and no serious adverse effects have been reported</w:t>
      </w:r>
      <w:r w:rsidR="00A545CC" w:rsidRPr="00CC2261">
        <w:rPr>
          <w:color w:val="000000"/>
        </w:rPr>
        <w:t>.</w:t>
      </w:r>
      <w:r w:rsidR="00A545CC" w:rsidRPr="00CC2261">
        <w:rPr>
          <w:color w:val="000000"/>
          <w:vertAlign w:val="superscript"/>
        </w:rPr>
        <w:t>11</w:t>
      </w:r>
      <w:r w:rsidRPr="00CC2261">
        <w:rPr>
          <w:color w:val="000000"/>
        </w:rPr>
        <w:t xml:space="preserve"> </w:t>
      </w:r>
    </w:p>
    <w:p w14:paraId="60E25424" w14:textId="69CFCC85" w:rsidR="0058758C" w:rsidRPr="00CC2261" w:rsidRDefault="00DD4BBE" w:rsidP="0058758C">
      <w:pPr>
        <w:pStyle w:val="NormalWeb"/>
        <w:numPr>
          <w:ilvl w:val="0"/>
          <w:numId w:val="1"/>
        </w:numPr>
        <w:spacing w:before="0" w:beforeAutospacing="0" w:after="0" w:afterAutospacing="0"/>
      </w:pPr>
      <w:r w:rsidRPr="00CC2261">
        <w:rPr>
          <w:color w:val="000000"/>
        </w:rPr>
        <w:t>IL-1</w:t>
      </w:r>
      <w:r w:rsidRPr="00CC2261">
        <w:rPr>
          <w:color w:val="000000"/>
        </w:rPr>
        <w:sym w:font="Symbol" w:char="F062"/>
      </w:r>
      <w:r w:rsidRPr="00CC2261">
        <w:rPr>
          <w:color w:val="000000"/>
        </w:rPr>
        <w:t xml:space="preserve"> is critical to the pathogenesis of HS and is elevated persistently in HS lesions along with </w:t>
      </w:r>
      <w:r w:rsidR="0058758C" w:rsidRPr="00CC2261">
        <w:rPr>
          <w:color w:val="000000"/>
        </w:rPr>
        <w:t>TNF-</w:t>
      </w:r>
      <w:r w:rsidR="0058758C" w:rsidRPr="00CC2261">
        <w:rPr>
          <w:color w:val="000000"/>
        </w:rPr>
        <w:sym w:font="Symbol" w:char="F061"/>
      </w:r>
      <w:r w:rsidR="0058758C" w:rsidRPr="00CC2261">
        <w:rPr>
          <w:color w:val="000000"/>
        </w:rPr>
        <w:t>, and IL-10</w:t>
      </w:r>
      <w:r w:rsidRPr="00CC2261">
        <w:rPr>
          <w:color w:val="000000"/>
        </w:rPr>
        <w:t>. As such</w:t>
      </w:r>
      <w:r w:rsidR="00AD70E9" w:rsidRPr="00CC2261">
        <w:rPr>
          <w:color w:val="000000"/>
        </w:rPr>
        <w:t xml:space="preserve">, </w:t>
      </w:r>
      <w:r w:rsidR="0058758C" w:rsidRPr="00CC2261">
        <w:rPr>
          <w:color w:val="000000"/>
        </w:rPr>
        <w:t>targeted treatment</w:t>
      </w:r>
      <w:r w:rsidR="00AD70E9" w:rsidRPr="00CC2261">
        <w:rPr>
          <w:color w:val="000000"/>
        </w:rPr>
        <w:t xml:space="preserve"> with </w:t>
      </w:r>
      <w:r w:rsidR="0058758C" w:rsidRPr="00CC2261">
        <w:rPr>
          <w:color w:val="000000"/>
        </w:rPr>
        <w:t>canakinumab, a human monoclonal antibody that targets IL-1</w:t>
      </w:r>
      <w:r w:rsidR="0058758C" w:rsidRPr="00CC2261">
        <w:rPr>
          <w:color w:val="000000"/>
        </w:rPr>
        <w:sym w:font="Symbol" w:char="F062"/>
      </w:r>
      <w:r w:rsidR="00A545CC" w:rsidRPr="00CC2261">
        <w:rPr>
          <w:color w:val="000000"/>
          <w:vertAlign w:val="superscript"/>
        </w:rPr>
        <w:t>12</w:t>
      </w:r>
      <w:r w:rsidR="0058758C" w:rsidRPr="00CC2261">
        <w:rPr>
          <w:color w:val="000000"/>
          <w:vertAlign w:val="superscript"/>
        </w:rPr>
        <w:t xml:space="preserve">, </w:t>
      </w:r>
      <w:r w:rsidR="00A545CC" w:rsidRPr="00CC2261">
        <w:rPr>
          <w:color w:val="000000"/>
          <w:vertAlign w:val="superscript"/>
        </w:rPr>
        <w:t>13</w:t>
      </w:r>
      <w:r w:rsidRPr="00CC2261">
        <w:rPr>
          <w:color w:val="000000"/>
          <w:vertAlign w:val="superscript"/>
        </w:rPr>
        <w:t xml:space="preserve">, </w:t>
      </w:r>
      <w:r w:rsidR="00A545CC" w:rsidRPr="00CC2261">
        <w:rPr>
          <w:color w:val="000000"/>
          <w:vertAlign w:val="superscript"/>
        </w:rPr>
        <w:t>14</w:t>
      </w:r>
      <w:r w:rsidR="00AD70E9" w:rsidRPr="00CC2261">
        <w:rPr>
          <w:color w:val="000000"/>
        </w:rPr>
        <w:t xml:space="preserve"> should be considered.</w:t>
      </w:r>
    </w:p>
    <w:p w14:paraId="2414E2AA" w14:textId="77777777" w:rsidR="0058758C" w:rsidRPr="00CC2261" w:rsidRDefault="0058758C" w:rsidP="0058758C">
      <w:pPr>
        <w:pStyle w:val="NormalWeb"/>
        <w:spacing w:before="0" w:beforeAutospacing="0" w:after="0" w:afterAutospacing="0"/>
      </w:pPr>
    </w:p>
    <w:p w14:paraId="4C6C55D5" w14:textId="48B936A1" w:rsidR="00E905AF" w:rsidRPr="00CC2261" w:rsidRDefault="00E905AF" w:rsidP="00E905AF">
      <w:pPr>
        <w:pStyle w:val="NormalWeb"/>
        <w:spacing w:before="0" w:beforeAutospacing="0" w:after="0" w:afterAutospacing="0"/>
        <w:ind w:right="-180"/>
      </w:pPr>
      <w:r w:rsidRPr="00CC2261">
        <w:rPr>
          <w:color w:val="000000"/>
        </w:rPr>
        <w:t xml:space="preserve">In my clinical opinion as a dermatologist, supported by the medical literature described above, I believe that the combination of prior failed treatments, medical comorbidities, and contraindications listed above, </w:t>
      </w:r>
      <w:r w:rsidR="00AD70E9" w:rsidRPr="00CC2261">
        <w:rPr>
          <w:color w:val="000000"/>
          <w:u w:val="single"/>
        </w:rPr>
        <w:t>c</w:t>
      </w:r>
      <w:r w:rsidR="0058758C" w:rsidRPr="00CC2261">
        <w:rPr>
          <w:color w:val="000000"/>
          <w:u w:val="single"/>
        </w:rPr>
        <w:t>anakinumab</w:t>
      </w:r>
      <w:r w:rsidRPr="00CC2261">
        <w:rPr>
          <w:color w:val="000000"/>
          <w:u w:val="single"/>
        </w:rPr>
        <w:t xml:space="preserve"> is the most appropriate next step in treating this patient’s HS and restoring their quality of life. </w:t>
      </w:r>
    </w:p>
    <w:p w14:paraId="7325ACF5" w14:textId="77777777" w:rsidR="00E905AF" w:rsidRPr="00CC2261" w:rsidRDefault="00E905AF" w:rsidP="00E905AF">
      <w:pPr>
        <w:pStyle w:val="NormalWeb"/>
        <w:spacing w:before="0" w:beforeAutospacing="0" w:after="0" w:afterAutospacing="0"/>
      </w:pPr>
      <w:r w:rsidRPr="00CC2261">
        <w:rPr>
          <w:color w:val="000000"/>
          <w:u w:val="single"/>
        </w:rPr>
        <w:br/>
      </w:r>
      <w:r w:rsidRPr="00CC2261">
        <w:rPr>
          <w:color w:val="000000"/>
        </w:rPr>
        <w:t xml:space="preserve">This patient will clearly continue to suffer without treatment and no other superior or equivalent options exist at this point. </w:t>
      </w:r>
      <w:r w:rsidRPr="00CC2261">
        <w:rPr>
          <w:b/>
          <w:bCs/>
          <w:color w:val="000000"/>
        </w:rPr>
        <w:t>In my experience caring for patients with severe HS, without appropriate therapies, patients require inpatient admissions and ED visits for intravenous antibiotics and emergent surgeries.</w:t>
      </w:r>
    </w:p>
    <w:p w14:paraId="07693861" w14:textId="77777777" w:rsidR="00E905AF" w:rsidRPr="00CC2261" w:rsidRDefault="00E905AF" w:rsidP="00E905AF">
      <w:pPr>
        <w:pStyle w:val="NormalWeb"/>
        <w:spacing w:before="0" w:beforeAutospacing="0" w:after="0" w:afterAutospacing="0"/>
      </w:pPr>
      <w:r w:rsidRPr="00CC2261">
        <w:rPr>
          <w:color w:val="000000"/>
        </w:rPr>
        <w:t> </w:t>
      </w:r>
    </w:p>
    <w:p w14:paraId="6AA4A100" w14:textId="77777777" w:rsidR="00E905AF" w:rsidRPr="00CC2261" w:rsidRDefault="00E905AF" w:rsidP="00E905AF">
      <w:pPr>
        <w:pStyle w:val="NormalWeb"/>
        <w:spacing w:before="0" w:beforeAutospacing="0" w:after="0" w:afterAutospacing="0"/>
      </w:pPr>
      <w:r w:rsidRPr="00CC2261">
        <w:rPr>
          <w:color w:val="000000"/>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48C16CF1" w14:textId="77777777" w:rsidR="00E905AF" w:rsidRPr="00CC2261" w:rsidRDefault="00E905AF" w:rsidP="00E905AF">
      <w:pPr>
        <w:pStyle w:val="NormalWeb"/>
        <w:spacing w:before="0" w:beforeAutospacing="0" w:after="0" w:afterAutospacing="0"/>
      </w:pPr>
      <w:r w:rsidRPr="00CC2261">
        <w:rPr>
          <w:color w:val="000000"/>
        </w:rPr>
        <w:br/>
        <w:t>Sincerely,</w:t>
      </w:r>
    </w:p>
    <w:p w14:paraId="3F7D41A0" w14:textId="77777777" w:rsidR="00E905AF" w:rsidRPr="00CC2261" w:rsidRDefault="00E905AF" w:rsidP="00E905AF">
      <w:pPr>
        <w:pStyle w:val="NormalWeb"/>
        <w:spacing w:before="0" w:beforeAutospacing="0" w:after="0" w:afterAutospacing="0"/>
      </w:pPr>
      <w:r w:rsidRPr="00CC2261">
        <w:rPr>
          <w:color w:val="000000"/>
        </w:rPr>
        <w:t> </w:t>
      </w:r>
    </w:p>
    <w:p w14:paraId="434B7C6E" w14:textId="77777777" w:rsidR="00E905AF" w:rsidRPr="00CC2261" w:rsidRDefault="00E905AF" w:rsidP="00E905AF">
      <w:pPr>
        <w:pStyle w:val="NormalWeb"/>
        <w:spacing w:before="0" w:beforeAutospacing="0" w:after="0" w:afterAutospacing="0"/>
      </w:pPr>
      <w:r w:rsidRPr="00CC2261">
        <w:rPr>
          <w:b/>
          <w:bCs/>
          <w:color w:val="000000"/>
          <w:u w:val="single"/>
        </w:rPr>
        <w:t>[Signature]</w:t>
      </w:r>
    </w:p>
    <w:p w14:paraId="41F1519E" w14:textId="77777777" w:rsidR="00E905AF" w:rsidRPr="00CC2261" w:rsidRDefault="00E905AF" w:rsidP="00E905AF">
      <w:pPr>
        <w:pStyle w:val="NormalWeb"/>
        <w:spacing w:before="0" w:beforeAutospacing="0" w:after="0" w:afterAutospacing="0"/>
      </w:pPr>
      <w:r w:rsidRPr="00CC2261">
        <w:rPr>
          <w:color w:val="000000"/>
        </w:rPr>
        <w:t> </w:t>
      </w:r>
    </w:p>
    <w:p w14:paraId="61D4E314" w14:textId="77777777" w:rsidR="00E905AF" w:rsidRPr="00CC2261" w:rsidRDefault="00E905AF" w:rsidP="00E905AF">
      <w:pPr>
        <w:pStyle w:val="NormalWeb"/>
        <w:spacing w:before="0" w:beforeAutospacing="0" w:after="0" w:afterAutospacing="0"/>
      </w:pPr>
      <w:r w:rsidRPr="00CC2261">
        <w:rPr>
          <w:b/>
          <w:bCs/>
          <w:color w:val="000000"/>
          <w:u w:val="single"/>
        </w:rPr>
        <w:t>[INSERT PATIENT PHOTOS IF APPROPRIATE]</w:t>
      </w:r>
    </w:p>
    <w:p w14:paraId="3F185773" w14:textId="77777777" w:rsidR="00E905AF" w:rsidRPr="00CC2261" w:rsidRDefault="00E905AF" w:rsidP="00E905AF">
      <w:pPr>
        <w:pStyle w:val="NormalWeb"/>
        <w:spacing w:before="0" w:beforeAutospacing="0" w:after="0" w:afterAutospacing="0"/>
      </w:pPr>
      <w:r w:rsidRPr="00CC2261">
        <w:rPr>
          <w:b/>
          <w:bCs/>
          <w:color w:val="000000"/>
          <w:u w:val="single"/>
        </w:rPr>
        <w:br/>
        <w:t>References:</w:t>
      </w:r>
    </w:p>
    <w:p w14:paraId="5C084EF6" w14:textId="77777777" w:rsidR="00A545CC" w:rsidRPr="00CC2261" w:rsidRDefault="00A545CC" w:rsidP="00E905AF">
      <w:pPr>
        <w:pStyle w:val="NormalWeb"/>
        <w:shd w:val="clear" w:color="auto" w:fill="FFFFFF"/>
        <w:spacing w:before="0" w:beforeAutospacing="0" w:after="0" w:afterAutospacing="0"/>
        <w:rPr>
          <w:color w:val="000000"/>
        </w:rPr>
      </w:pPr>
    </w:p>
    <w:p w14:paraId="7A3C526C"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eastAsia="Times New Roman" w:hAnsi="Times New Roman" w:cs="Times New Roman"/>
          <w:sz w:val="24"/>
          <w:szCs w:val="24"/>
        </w:rPr>
        <w:t>Wolkenstein</w:t>
      </w:r>
      <w:proofErr w:type="spellEnd"/>
      <w:r w:rsidRPr="00CC2261">
        <w:rPr>
          <w:rFonts w:ascii="Times New Roman" w:eastAsia="Times New Roman" w:hAnsi="Times New Roman" w:cs="Times New Roman"/>
          <w:sz w:val="24"/>
          <w:szCs w:val="24"/>
        </w:rPr>
        <w:t xml:space="preserve"> P, </w:t>
      </w:r>
      <w:proofErr w:type="spellStart"/>
      <w:r w:rsidRPr="00CC2261">
        <w:rPr>
          <w:rFonts w:ascii="Times New Roman" w:eastAsia="Times New Roman" w:hAnsi="Times New Roman" w:cs="Times New Roman"/>
          <w:sz w:val="24"/>
          <w:szCs w:val="24"/>
        </w:rPr>
        <w:t>Loundou</w:t>
      </w:r>
      <w:proofErr w:type="spellEnd"/>
      <w:r w:rsidRPr="00CC2261">
        <w:rPr>
          <w:rFonts w:ascii="Times New Roman" w:eastAsia="Times New Roman" w:hAnsi="Times New Roman" w:cs="Times New Roman"/>
          <w:sz w:val="24"/>
          <w:szCs w:val="24"/>
        </w:rPr>
        <w:t xml:space="preserve"> A, </w:t>
      </w:r>
      <w:proofErr w:type="spellStart"/>
      <w:r w:rsidRPr="00CC2261">
        <w:rPr>
          <w:rFonts w:ascii="Times New Roman" w:eastAsia="Times New Roman" w:hAnsi="Times New Roman" w:cs="Times New Roman"/>
          <w:sz w:val="24"/>
          <w:szCs w:val="24"/>
        </w:rPr>
        <w:t>Barrau</w:t>
      </w:r>
      <w:proofErr w:type="spellEnd"/>
      <w:r w:rsidRPr="00CC2261">
        <w:rPr>
          <w:rFonts w:ascii="Times New Roman" w:eastAsia="Times New Roman" w:hAnsi="Times New Roman" w:cs="Times New Roman"/>
          <w:sz w:val="24"/>
          <w:szCs w:val="24"/>
        </w:rPr>
        <w:t xml:space="preserve"> K, </w:t>
      </w:r>
      <w:proofErr w:type="spellStart"/>
      <w:r w:rsidRPr="00CC2261">
        <w:rPr>
          <w:rFonts w:ascii="Times New Roman" w:eastAsia="Times New Roman" w:hAnsi="Times New Roman" w:cs="Times New Roman"/>
          <w:sz w:val="24"/>
          <w:szCs w:val="24"/>
        </w:rPr>
        <w:t>Auquier</w:t>
      </w:r>
      <w:proofErr w:type="spellEnd"/>
      <w:r w:rsidRPr="00CC2261">
        <w:rPr>
          <w:rFonts w:ascii="Times New Roman" w:eastAsia="Times New Roman" w:hAnsi="Times New Roman" w:cs="Times New Roman"/>
          <w:sz w:val="24"/>
          <w:szCs w:val="24"/>
        </w:rPr>
        <w:t xml:space="preserve"> P, </w:t>
      </w:r>
      <w:proofErr w:type="spellStart"/>
      <w:r w:rsidRPr="00CC2261">
        <w:rPr>
          <w:rFonts w:ascii="Times New Roman" w:eastAsia="Times New Roman" w:hAnsi="Times New Roman" w:cs="Times New Roman"/>
          <w:sz w:val="24"/>
          <w:szCs w:val="24"/>
        </w:rPr>
        <w:t>Revuz</w:t>
      </w:r>
      <w:proofErr w:type="spellEnd"/>
      <w:r w:rsidRPr="00CC2261">
        <w:rPr>
          <w:rFonts w:ascii="Times New Roman" w:eastAsia="Times New Roman" w:hAnsi="Times New Roman" w:cs="Times New Roman"/>
          <w:sz w:val="24"/>
          <w:szCs w:val="24"/>
        </w:rPr>
        <w:t xml:space="preserve"> J. Quality of life impairment in hidradenitis suppurativa: a study of 61 cases.</w:t>
      </w:r>
      <w:r w:rsidRPr="00CC2261">
        <w:rPr>
          <w:rFonts w:ascii="Times New Roman" w:eastAsia="Times New Roman" w:hAnsi="Times New Roman" w:cs="Times New Roman"/>
          <w:i/>
          <w:iCs/>
          <w:sz w:val="24"/>
          <w:szCs w:val="24"/>
        </w:rPr>
        <w:t xml:space="preserve"> J Am </w:t>
      </w:r>
      <w:proofErr w:type="spellStart"/>
      <w:r w:rsidRPr="00CC2261">
        <w:rPr>
          <w:rFonts w:ascii="Times New Roman" w:eastAsia="Times New Roman" w:hAnsi="Times New Roman" w:cs="Times New Roman"/>
          <w:i/>
          <w:iCs/>
          <w:sz w:val="24"/>
          <w:szCs w:val="24"/>
        </w:rPr>
        <w:t>Acad</w:t>
      </w:r>
      <w:proofErr w:type="spellEnd"/>
      <w:r w:rsidRPr="00CC2261">
        <w:rPr>
          <w:rFonts w:ascii="Times New Roman" w:eastAsia="Times New Roman" w:hAnsi="Times New Roman" w:cs="Times New Roman"/>
          <w:i/>
          <w:iCs/>
          <w:sz w:val="24"/>
          <w:szCs w:val="24"/>
        </w:rPr>
        <w:t xml:space="preserve"> Dermatol. </w:t>
      </w:r>
      <w:r w:rsidRPr="00CC2261">
        <w:rPr>
          <w:rFonts w:ascii="Times New Roman" w:eastAsia="Times New Roman" w:hAnsi="Times New Roman" w:cs="Times New Roman"/>
          <w:sz w:val="24"/>
          <w:szCs w:val="24"/>
        </w:rPr>
        <w:t xml:space="preserve">2007;56(4):621-3. </w:t>
      </w:r>
      <w:r w:rsidRPr="00CC2261">
        <w:rPr>
          <w:rFonts w:ascii="Times New Roman" w:eastAsia="Times New Roman" w:hAnsi="Times New Roman" w:cs="Times New Roman"/>
          <w:b/>
          <w:bCs/>
          <w:sz w:val="24"/>
          <w:szCs w:val="24"/>
        </w:rPr>
        <w:t>PMID: 17097366</w:t>
      </w:r>
    </w:p>
    <w:p w14:paraId="77330439"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CC2261">
        <w:rPr>
          <w:rFonts w:ascii="Times New Roman" w:eastAsia="Times New Roman" w:hAnsi="Times New Roman" w:cs="Times New Roman"/>
          <w:i/>
          <w:iCs/>
          <w:sz w:val="24"/>
          <w:szCs w:val="24"/>
        </w:rPr>
        <w:t xml:space="preserve"> J Am </w:t>
      </w:r>
      <w:proofErr w:type="spellStart"/>
      <w:r w:rsidRPr="00CC2261">
        <w:rPr>
          <w:rFonts w:ascii="Times New Roman" w:eastAsia="Times New Roman" w:hAnsi="Times New Roman" w:cs="Times New Roman"/>
          <w:i/>
          <w:iCs/>
          <w:sz w:val="24"/>
          <w:szCs w:val="24"/>
        </w:rPr>
        <w:t>Acad</w:t>
      </w:r>
      <w:proofErr w:type="spellEnd"/>
      <w:r w:rsidRPr="00CC2261">
        <w:rPr>
          <w:rFonts w:ascii="Times New Roman" w:eastAsia="Times New Roman" w:hAnsi="Times New Roman" w:cs="Times New Roman"/>
          <w:i/>
          <w:iCs/>
          <w:sz w:val="24"/>
          <w:szCs w:val="24"/>
        </w:rPr>
        <w:t xml:space="preserve"> Dermatol. </w:t>
      </w:r>
      <w:r w:rsidRPr="00CC2261">
        <w:rPr>
          <w:rFonts w:ascii="Times New Roman" w:eastAsia="Times New Roman" w:hAnsi="Times New Roman" w:cs="Times New Roman"/>
          <w:sz w:val="24"/>
          <w:szCs w:val="24"/>
        </w:rPr>
        <w:t>2017;77(6):1038-46.</w:t>
      </w:r>
      <w:r w:rsidRPr="00CC2261">
        <w:rPr>
          <w:rFonts w:ascii="Times New Roman" w:eastAsia="Times New Roman" w:hAnsi="Times New Roman" w:cs="Times New Roman"/>
          <w:b/>
          <w:bCs/>
          <w:sz w:val="24"/>
          <w:szCs w:val="24"/>
        </w:rPr>
        <w:t xml:space="preserve"> PMID: 28917381</w:t>
      </w:r>
    </w:p>
    <w:p w14:paraId="7B35FCCF"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CC2261">
        <w:rPr>
          <w:rFonts w:ascii="Times New Roman" w:eastAsia="Times New Roman" w:hAnsi="Times New Roman" w:cs="Times New Roman"/>
          <w:i/>
          <w:iCs/>
          <w:sz w:val="24"/>
          <w:szCs w:val="24"/>
        </w:rPr>
        <w:t> </w:t>
      </w:r>
      <w:proofErr w:type="spellStart"/>
      <w:r w:rsidRPr="00CC2261">
        <w:rPr>
          <w:rFonts w:ascii="Times New Roman" w:eastAsia="Times New Roman" w:hAnsi="Times New Roman" w:cs="Times New Roman"/>
          <w:i/>
          <w:iCs/>
          <w:sz w:val="24"/>
          <w:szCs w:val="24"/>
        </w:rPr>
        <w:t>Curr</w:t>
      </w:r>
      <w:proofErr w:type="spellEnd"/>
      <w:r w:rsidRPr="00CC2261">
        <w:rPr>
          <w:rFonts w:ascii="Times New Roman" w:eastAsia="Times New Roman" w:hAnsi="Times New Roman" w:cs="Times New Roman"/>
          <w:i/>
          <w:iCs/>
          <w:sz w:val="24"/>
          <w:szCs w:val="24"/>
        </w:rPr>
        <w:t xml:space="preserve"> Pain Headache Rep. </w:t>
      </w:r>
      <w:r w:rsidRPr="00CC2261">
        <w:rPr>
          <w:rFonts w:ascii="Times New Roman" w:eastAsia="Times New Roman" w:hAnsi="Times New Roman" w:cs="Times New Roman"/>
          <w:sz w:val="24"/>
          <w:szCs w:val="24"/>
        </w:rPr>
        <w:t xml:space="preserve">2017;21(12):49. </w:t>
      </w:r>
      <w:r w:rsidRPr="00CC2261">
        <w:rPr>
          <w:rFonts w:ascii="Times New Roman" w:eastAsia="Times New Roman" w:hAnsi="Times New Roman" w:cs="Times New Roman"/>
          <w:b/>
          <w:bCs/>
          <w:sz w:val="24"/>
          <w:szCs w:val="24"/>
        </w:rPr>
        <w:t>PMID: 29094219</w:t>
      </w:r>
    </w:p>
    <w:p w14:paraId="61308603"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eastAsia="Times New Roman" w:hAnsi="Times New Roman" w:cs="Times New Roman"/>
          <w:sz w:val="24"/>
          <w:szCs w:val="24"/>
        </w:rPr>
        <w:t>Onderdijk</w:t>
      </w:r>
      <w:proofErr w:type="spellEnd"/>
      <w:r w:rsidRPr="00CC2261">
        <w:rPr>
          <w:rFonts w:ascii="Times New Roman" w:eastAsia="Times New Roman" w:hAnsi="Times New Roman" w:cs="Times New Roman"/>
          <w:sz w:val="24"/>
          <w:szCs w:val="24"/>
        </w:rPr>
        <w:t xml:space="preserve"> AJ, van der Zee HH, </w:t>
      </w:r>
      <w:proofErr w:type="spellStart"/>
      <w:r w:rsidRPr="00CC2261">
        <w:rPr>
          <w:rFonts w:ascii="Times New Roman" w:eastAsia="Times New Roman" w:hAnsi="Times New Roman" w:cs="Times New Roman"/>
          <w:sz w:val="24"/>
          <w:szCs w:val="24"/>
        </w:rPr>
        <w:t>Esmann</w:t>
      </w:r>
      <w:proofErr w:type="spellEnd"/>
      <w:r w:rsidRPr="00CC2261">
        <w:rPr>
          <w:rFonts w:ascii="Times New Roman" w:eastAsia="Times New Roman" w:hAnsi="Times New Roman" w:cs="Times New Roman"/>
          <w:sz w:val="24"/>
          <w:szCs w:val="24"/>
        </w:rPr>
        <w:t xml:space="preserve"> S, et al. Depression in patients with hidradenitis suppurativa.</w:t>
      </w:r>
      <w:r w:rsidRPr="00CC2261">
        <w:rPr>
          <w:rFonts w:ascii="Times New Roman" w:eastAsia="Times New Roman" w:hAnsi="Times New Roman" w:cs="Times New Roman"/>
          <w:i/>
          <w:iCs/>
          <w:sz w:val="24"/>
          <w:szCs w:val="24"/>
        </w:rPr>
        <w:t xml:space="preserve"> J </w:t>
      </w:r>
      <w:proofErr w:type="spellStart"/>
      <w:r w:rsidRPr="00CC2261">
        <w:rPr>
          <w:rFonts w:ascii="Times New Roman" w:eastAsia="Times New Roman" w:hAnsi="Times New Roman" w:cs="Times New Roman"/>
          <w:i/>
          <w:iCs/>
          <w:sz w:val="24"/>
          <w:szCs w:val="24"/>
        </w:rPr>
        <w:t>Eur</w:t>
      </w:r>
      <w:proofErr w:type="spellEnd"/>
      <w:r w:rsidRPr="00CC2261">
        <w:rPr>
          <w:rFonts w:ascii="Times New Roman" w:eastAsia="Times New Roman" w:hAnsi="Times New Roman" w:cs="Times New Roman"/>
          <w:i/>
          <w:iCs/>
          <w:sz w:val="24"/>
          <w:szCs w:val="24"/>
        </w:rPr>
        <w:t xml:space="preserve"> </w:t>
      </w:r>
      <w:proofErr w:type="spellStart"/>
      <w:r w:rsidRPr="00CC2261">
        <w:rPr>
          <w:rFonts w:ascii="Times New Roman" w:eastAsia="Times New Roman" w:hAnsi="Times New Roman" w:cs="Times New Roman"/>
          <w:i/>
          <w:iCs/>
          <w:sz w:val="24"/>
          <w:szCs w:val="24"/>
        </w:rPr>
        <w:t>Acad</w:t>
      </w:r>
      <w:proofErr w:type="spellEnd"/>
      <w:r w:rsidRPr="00CC2261">
        <w:rPr>
          <w:rFonts w:ascii="Times New Roman" w:eastAsia="Times New Roman" w:hAnsi="Times New Roman" w:cs="Times New Roman"/>
          <w:i/>
          <w:iCs/>
          <w:sz w:val="24"/>
          <w:szCs w:val="24"/>
        </w:rPr>
        <w:t xml:space="preserve"> Dermatol </w:t>
      </w:r>
      <w:proofErr w:type="spellStart"/>
      <w:r w:rsidRPr="00CC2261">
        <w:rPr>
          <w:rFonts w:ascii="Times New Roman" w:eastAsia="Times New Roman" w:hAnsi="Times New Roman" w:cs="Times New Roman"/>
          <w:i/>
          <w:iCs/>
          <w:sz w:val="24"/>
          <w:szCs w:val="24"/>
        </w:rPr>
        <w:t>Venereol</w:t>
      </w:r>
      <w:proofErr w:type="spellEnd"/>
      <w:r w:rsidRPr="00CC2261">
        <w:rPr>
          <w:rFonts w:ascii="Times New Roman" w:eastAsia="Times New Roman" w:hAnsi="Times New Roman" w:cs="Times New Roman"/>
          <w:i/>
          <w:iCs/>
          <w:sz w:val="24"/>
          <w:szCs w:val="24"/>
        </w:rPr>
        <w:t>. </w:t>
      </w:r>
      <w:r w:rsidRPr="00CC2261">
        <w:rPr>
          <w:rFonts w:ascii="Times New Roman" w:eastAsia="Times New Roman" w:hAnsi="Times New Roman" w:cs="Times New Roman"/>
          <w:sz w:val="24"/>
          <w:szCs w:val="24"/>
        </w:rPr>
        <w:t xml:space="preserve">2013;27(4):473-8. </w:t>
      </w:r>
      <w:r w:rsidRPr="00CC2261">
        <w:rPr>
          <w:rFonts w:ascii="Times New Roman" w:eastAsia="Times New Roman" w:hAnsi="Times New Roman" w:cs="Times New Roman"/>
          <w:b/>
          <w:bCs/>
          <w:sz w:val="24"/>
          <w:szCs w:val="24"/>
        </w:rPr>
        <w:t>PMID: 22339940</w:t>
      </w:r>
    </w:p>
    <w:p w14:paraId="1D9201D3"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eastAsia="Times New Roman" w:hAnsi="Times New Roman" w:cs="Times New Roman"/>
          <w:sz w:val="24"/>
          <w:szCs w:val="24"/>
        </w:rPr>
        <w:t xml:space="preserve">Garg A, </w:t>
      </w:r>
      <w:proofErr w:type="spellStart"/>
      <w:r w:rsidRPr="00CC2261">
        <w:rPr>
          <w:rFonts w:ascii="Times New Roman" w:eastAsia="Times New Roman" w:hAnsi="Times New Roman" w:cs="Times New Roman"/>
          <w:sz w:val="24"/>
          <w:szCs w:val="24"/>
        </w:rPr>
        <w:t>Papagermanos</w:t>
      </w:r>
      <w:proofErr w:type="spellEnd"/>
      <w:r w:rsidRPr="00CC2261">
        <w:rPr>
          <w:rFonts w:ascii="Times New Roman" w:eastAsia="Times New Roman" w:hAnsi="Times New Roman" w:cs="Times New Roman"/>
          <w:sz w:val="24"/>
          <w:szCs w:val="24"/>
        </w:rPr>
        <w:t xml:space="preserve"> V, </w:t>
      </w:r>
      <w:proofErr w:type="spellStart"/>
      <w:r w:rsidRPr="00CC2261">
        <w:rPr>
          <w:rFonts w:ascii="Times New Roman" w:eastAsia="Times New Roman" w:hAnsi="Times New Roman" w:cs="Times New Roman"/>
          <w:sz w:val="24"/>
          <w:szCs w:val="24"/>
        </w:rPr>
        <w:t>Midura</w:t>
      </w:r>
      <w:proofErr w:type="spellEnd"/>
      <w:r w:rsidRPr="00CC2261">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CC2261">
        <w:rPr>
          <w:rFonts w:ascii="Times New Roman" w:eastAsia="Times New Roman" w:hAnsi="Times New Roman" w:cs="Times New Roman"/>
          <w:i/>
          <w:iCs/>
          <w:sz w:val="24"/>
          <w:szCs w:val="24"/>
        </w:rPr>
        <w:t xml:space="preserve"> J Am </w:t>
      </w:r>
      <w:proofErr w:type="spellStart"/>
      <w:r w:rsidRPr="00CC2261">
        <w:rPr>
          <w:rFonts w:ascii="Times New Roman" w:eastAsia="Times New Roman" w:hAnsi="Times New Roman" w:cs="Times New Roman"/>
          <w:i/>
          <w:iCs/>
          <w:sz w:val="24"/>
          <w:szCs w:val="24"/>
        </w:rPr>
        <w:t>Acad</w:t>
      </w:r>
      <w:proofErr w:type="spellEnd"/>
      <w:r w:rsidRPr="00CC2261">
        <w:rPr>
          <w:rFonts w:ascii="Times New Roman" w:eastAsia="Times New Roman" w:hAnsi="Times New Roman" w:cs="Times New Roman"/>
          <w:i/>
          <w:iCs/>
          <w:sz w:val="24"/>
          <w:szCs w:val="24"/>
        </w:rPr>
        <w:t xml:space="preserve"> Dermatol. </w:t>
      </w:r>
      <w:r w:rsidRPr="00CC2261">
        <w:rPr>
          <w:rFonts w:ascii="Times New Roman" w:eastAsia="Times New Roman" w:hAnsi="Times New Roman" w:cs="Times New Roman"/>
          <w:sz w:val="24"/>
          <w:szCs w:val="24"/>
        </w:rPr>
        <w:t xml:space="preserve">2018;79(3):495-500.e1. </w:t>
      </w:r>
      <w:r w:rsidRPr="00CC2261">
        <w:rPr>
          <w:rFonts w:ascii="Times New Roman" w:eastAsia="Times New Roman" w:hAnsi="Times New Roman" w:cs="Times New Roman"/>
          <w:b/>
          <w:bCs/>
          <w:sz w:val="24"/>
          <w:szCs w:val="24"/>
        </w:rPr>
        <w:t>PMID: 29499293</w:t>
      </w:r>
    </w:p>
    <w:p w14:paraId="055CC23D"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eastAsia="Times New Roman" w:hAnsi="Times New Roman" w:cs="Times New Roman"/>
          <w:sz w:val="24"/>
          <w:szCs w:val="24"/>
        </w:rPr>
        <w:lastRenderedPageBreak/>
        <w:t>Janse</w:t>
      </w:r>
      <w:proofErr w:type="spellEnd"/>
      <w:r w:rsidRPr="00CC2261">
        <w:rPr>
          <w:rFonts w:ascii="Times New Roman" w:eastAsia="Times New Roman" w:hAnsi="Times New Roman" w:cs="Times New Roman"/>
          <w:sz w:val="24"/>
          <w:szCs w:val="24"/>
        </w:rPr>
        <w:t xml:space="preserve"> IC, </w:t>
      </w:r>
      <w:proofErr w:type="spellStart"/>
      <w:r w:rsidRPr="00CC2261">
        <w:rPr>
          <w:rFonts w:ascii="Times New Roman" w:eastAsia="Times New Roman" w:hAnsi="Times New Roman" w:cs="Times New Roman"/>
          <w:sz w:val="24"/>
          <w:szCs w:val="24"/>
        </w:rPr>
        <w:t>Deckers</w:t>
      </w:r>
      <w:proofErr w:type="spellEnd"/>
      <w:r w:rsidRPr="00CC2261">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CC2261">
        <w:rPr>
          <w:rFonts w:ascii="Times New Roman" w:eastAsia="Times New Roman" w:hAnsi="Times New Roman" w:cs="Times New Roman"/>
          <w:sz w:val="24"/>
          <w:szCs w:val="24"/>
        </w:rPr>
        <w:t>multicentre</w:t>
      </w:r>
      <w:proofErr w:type="spellEnd"/>
      <w:r w:rsidRPr="00CC2261">
        <w:rPr>
          <w:rFonts w:ascii="Times New Roman" w:eastAsia="Times New Roman" w:hAnsi="Times New Roman" w:cs="Times New Roman"/>
          <w:sz w:val="24"/>
          <w:szCs w:val="24"/>
        </w:rPr>
        <w:t xml:space="preserve"> cross-sectional study.</w:t>
      </w:r>
      <w:r w:rsidRPr="00CC2261">
        <w:rPr>
          <w:rFonts w:ascii="Times New Roman" w:eastAsia="Times New Roman" w:hAnsi="Times New Roman" w:cs="Times New Roman"/>
          <w:i/>
          <w:iCs/>
          <w:sz w:val="24"/>
          <w:szCs w:val="24"/>
        </w:rPr>
        <w:t> Br J Dermatol. </w:t>
      </w:r>
      <w:r w:rsidRPr="00CC2261">
        <w:rPr>
          <w:rFonts w:ascii="Times New Roman" w:eastAsia="Times New Roman" w:hAnsi="Times New Roman" w:cs="Times New Roman"/>
          <w:sz w:val="24"/>
          <w:szCs w:val="24"/>
        </w:rPr>
        <w:t xml:space="preserve">2017;176(4):1042-7. </w:t>
      </w:r>
      <w:r w:rsidRPr="00CC2261">
        <w:rPr>
          <w:rFonts w:ascii="Times New Roman" w:eastAsia="Times New Roman" w:hAnsi="Times New Roman" w:cs="Times New Roman"/>
          <w:b/>
          <w:bCs/>
          <w:sz w:val="24"/>
          <w:szCs w:val="24"/>
        </w:rPr>
        <w:t>PMID: 27534591</w:t>
      </w:r>
    </w:p>
    <w:p w14:paraId="529455AE"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eastAsia="Times New Roman" w:hAnsi="Times New Roman" w:cs="Times New Roman"/>
          <w:sz w:val="24"/>
          <w:szCs w:val="24"/>
        </w:rPr>
        <w:t>Cuenca-</w:t>
      </w:r>
      <w:proofErr w:type="spellStart"/>
      <w:r w:rsidRPr="00CC2261">
        <w:rPr>
          <w:rFonts w:ascii="Times New Roman" w:eastAsia="Times New Roman" w:hAnsi="Times New Roman" w:cs="Times New Roman"/>
          <w:sz w:val="24"/>
          <w:szCs w:val="24"/>
        </w:rPr>
        <w:t>Barrales</w:t>
      </w:r>
      <w:proofErr w:type="spellEnd"/>
      <w:r w:rsidRPr="00CC2261">
        <w:rPr>
          <w:rFonts w:ascii="Times New Roman" w:eastAsia="Times New Roman" w:hAnsi="Times New Roman" w:cs="Times New Roman"/>
          <w:sz w:val="24"/>
          <w:szCs w:val="24"/>
        </w:rPr>
        <w:t xml:space="preserve"> C, Ruiz-</w:t>
      </w:r>
      <w:proofErr w:type="spellStart"/>
      <w:r w:rsidRPr="00CC2261">
        <w:rPr>
          <w:rFonts w:ascii="Times New Roman" w:eastAsia="Times New Roman" w:hAnsi="Times New Roman" w:cs="Times New Roman"/>
          <w:sz w:val="24"/>
          <w:szCs w:val="24"/>
        </w:rPr>
        <w:t>Villaverde</w:t>
      </w:r>
      <w:proofErr w:type="spellEnd"/>
      <w:r w:rsidRPr="00CC2261">
        <w:rPr>
          <w:rFonts w:ascii="Times New Roman" w:eastAsia="Times New Roman" w:hAnsi="Times New Roman" w:cs="Times New Roman"/>
          <w:sz w:val="24"/>
          <w:szCs w:val="24"/>
        </w:rPr>
        <w:t xml:space="preserve"> R, Molina-Leyva A. Sexual Distress in Patients with Hidradenitis Suppurativa: A Cross-Sectional Study.</w:t>
      </w:r>
      <w:r w:rsidRPr="00CC2261">
        <w:rPr>
          <w:rFonts w:ascii="Times New Roman" w:eastAsia="Times New Roman" w:hAnsi="Times New Roman" w:cs="Times New Roman"/>
          <w:i/>
          <w:iCs/>
          <w:sz w:val="24"/>
          <w:szCs w:val="24"/>
        </w:rPr>
        <w:t> J Clin Med. </w:t>
      </w:r>
      <w:r w:rsidRPr="00CC2261">
        <w:rPr>
          <w:rFonts w:ascii="Times New Roman" w:eastAsia="Times New Roman" w:hAnsi="Times New Roman" w:cs="Times New Roman"/>
          <w:sz w:val="24"/>
          <w:szCs w:val="24"/>
        </w:rPr>
        <w:t>2019;8(4</w:t>
      </w:r>
      <w:proofErr w:type="gramStart"/>
      <w:r w:rsidRPr="00CC2261">
        <w:rPr>
          <w:rFonts w:ascii="Times New Roman" w:eastAsia="Times New Roman" w:hAnsi="Times New Roman" w:cs="Times New Roman"/>
          <w:sz w:val="24"/>
          <w:szCs w:val="24"/>
        </w:rPr>
        <w:t>):E</w:t>
      </w:r>
      <w:proofErr w:type="gramEnd"/>
      <w:r w:rsidRPr="00CC2261">
        <w:rPr>
          <w:rFonts w:ascii="Times New Roman" w:eastAsia="Times New Roman" w:hAnsi="Times New Roman" w:cs="Times New Roman"/>
          <w:sz w:val="24"/>
          <w:szCs w:val="24"/>
        </w:rPr>
        <w:t xml:space="preserve">532. </w:t>
      </w:r>
      <w:r w:rsidRPr="00CC2261">
        <w:rPr>
          <w:rFonts w:ascii="Times New Roman" w:eastAsia="Times New Roman" w:hAnsi="Times New Roman" w:cs="Times New Roman"/>
          <w:b/>
          <w:bCs/>
          <w:sz w:val="24"/>
          <w:szCs w:val="24"/>
        </w:rPr>
        <w:t>PMID: 31003427</w:t>
      </w:r>
    </w:p>
    <w:p w14:paraId="7D0C8F8B" w14:textId="77777777"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eastAsia="Times New Roman" w:hAnsi="Times New Roman" w:cs="Times New Roman"/>
          <w:sz w:val="24"/>
          <w:szCs w:val="24"/>
        </w:rPr>
        <w:t>Thorlacius</w:t>
      </w:r>
      <w:proofErr w:type="spellEnd"/>
      <w:r w:rsidRPr="00CC2261">
        <w:rPr>
          <w:rFonts w:ascii="Times New Roman" w:eastAsia="Times New Roman" w:hAnsi="Times New Roman" w:cs="Times New Roman"/>
          <w:sz w:val="24"/>
          <w:szCs w:val="24"/>
        </w:rPr>
        <w:t xml:space="preserve"> L, Cohen AD, </w:t>
      </w:r>
      <w:proofErr w:type="spellStart"/>
      <w:r w:rsidRPr="00CC2261">
        <w:rPr>
          <w:rFonts w:ascii="Times New Roman" w:eastAsia="Times New Roman" w:hAnsi="Times New Roman" w:cs="Times New Roman"/>
          <w:sz w:val="24"/>
          <w:szCs w:val="24"/>
        </w:rPr>
        <w:t>Gislason</w:t>
      </w:r>
      <w:proofErr w:type="spellEnd"/>
      <w:r w:rsidRPr="00CC2261">
        <w:rPr>
          <w:rFonts w:ascii="Times New Roman" w:eastAsia="Times New Roman" w:hAnsi="Times New Roman" w:cs="Times New Roman"/>
          <w:sz w:val="24"/>
          <w:szCs w:val="24"/>
        </w:rPr>
        <w:t xml:space="preserve"> GH, </w:t>
      </w:r>
      <w:proofErr w:type="spellStart"/>
      <w:r w:rsidRPr="00CC2261">
        <w:rPr>
          <w:rFonts w:ascii="Times New Roman" w:eastAsia="Times New Roman" w:hAnsi="Times New Roman" w:cs="Times New Roman"/>
          <w:sz w:val="24"/>
          <w:szCs w:val="24"/>
        </w:rPr>
        <w:t>Jemec</w:t>
      </w:r>
      <w:proofErr w:type="spellEnd"/>
      <w:r w:rsidRPr="00CC2261">
        <w:rPr>
          <w:rFonts w:ascii="Times New Roman" w:eastAsia="Times New Roman" w:hAnsi="Times New Roman" w:cs="Times New Roman"/>
          <w:sz w:val="24"/>
          <w:szCs w:val="24"/>
        </w:rPr>
        <w:t xml:space="preserve"> GBE, </w:t>
      </w:r>
      <w:proofErr w:type="spellStart"/>
      <w:r w:rsidRPr="00CC2261">
        <w:rPr>
          <w:rFonts w:ascii="Times New Roman" w:eastAsia="Times New Roman" w:hAnsi="Times New Roman" w:cs="Times New Roman"/>
          <w:sz w:val="24"/>
          <w:szCs w:val="24"/>
        </w:rPr>
        <w:t>Egeberg</w:t>
      </w:r>
      <w:proofErr w:type="spellEnd"/>
      <w:r w:rsidRPr="00CC2261">
        <w:rPr>
          <w:rFonts w:ascii="Times New Roman" w:eastAsia="Times New Roman" w:hAnsi="Times New Roman" w:cs="Times New Roman"/>
          <w:sz w:val="24"/>
          <w:szCs w:val="24"/>
        </w:rPr>
        <w:t xml:space="preserve"> A. Increased Suicide Risk in Patients with Hidradenitis Suppurativa.</w:t>
      </w:r>
      <w:r w:rsidRPr="00CC2261">
        <w:rPr>
          <w:rFonts w:ascii="Times New Roman" w:eastAsia="Times New Roman" w:hAnsi="Times New Roman" w:cs="Times New Roman"/>
          <w:i/>
          <w:iCs/>
          <w:sz w:val="24"/>
          <w:szCs w:val="24"/>
        </w:rPr>
        <w:t> J Invest Dermatol. </w:t>
      </w:r>
      <w:r w:rsidRPr="00CC2261">
        <w:rPr>
          <w:rFonts w:ascii="Times New Roman" w:eastAsia="Times New Roman" w:hAnsi="Times New Roman" w:cs="Times New Roman"/>
          <w:sz w:val="24"/>
          <w:szCs w:val="24"/>
        </w:rPr>
        <w:t xml:space="preserve">2018;138(1):52-7. </w:t>
      </w:r>
      <w:r w:rsidRPr="00CC2261">
        <w:rPr>
          <w:rFonts w:ascii="Times New Roman" w:eastAsia="Times New Roman" w:hAnsi="Times New Roman" w:cs="Times New Roman"/>
          <w:b/>
          <w:bCs/>
          <w:sz w:val="24"/>
          <w:szCs w:val="24"/>
        </w:rPr>
        <w:t>PMID</w:t>
      </w:r>
      <w:r w:rsidRPr="00CC2261">
        <w:rPr>
          <w:rFonts w:ascii="Times New Roman" w:eastAsia="Times New Roman" w:hAnsi="Times New Roman" w:cs="Times New Roman"/>
          <w:sz w:val="24"/>
          <w:szCs w:val="24"/>
        </w:rPr>
        <w:t>: </w:t>
      </w:r>
      <w:r w:rsidRPr="00CC2261">
        <w:rPr>
          <w:rFonts w:ascii="Times New Roman" w:eastAsia="Times New Roman" w:hAnsi="Times New Roman" w:cs="Times New Roman"/>
          <w:b/>
          <w:bCs/>
          <w:sz w:val="24"/>
          <w:szCs w:val="24"/>
        </w:rPr>
        <w:t>28942360</w:t>
      </w:r>
    </w:p>
    <w:p w14:paraId="490AC803" w14:textId="77777777" w:rsidR="00A545CC" w:rsidRPr="00CC2261" w:rsidRDefault="0058758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hAnsi="Times New Roman" w:cs="Times New Roman"/>
          <w:color w:val="333333"/>
          <w:sz w:val="24"/>
          <w:szCs w:val="24"/>
          <w:shd w:val="clear" w:color="auto" w:fill="FFFFFF"/>
        </w:rPr>
        <w:t>Houriet</w:t>
      </w:r>
      <w:proofErr w:type="spellEnd"/>
      <w:r w:rsidRPr="00CC2261">
        <w:rPr>
          <w:rFonts w:ascii="Times New Roman" w:hAnsi="Times New Roman" w:cs="Times New Roman"/>
          <w:color w:val="333333"/>
          <w:sz w:val="24"/>
          <w:szCs w:val="24"/>
          <w:shd w:val="clear" w:color="auto" w:fill="FFFFFF"/>
        </w:rPr>
        <w:t xml:space="preserve"> C</w:t>
      </w:r>
      <w:r w:rsidRPr="00CC2261">
        <w:rPr>
          <w:rStyle w:val="al-author-delim"/>
          <w:rFonts w:ascii="Times New Roman" w:hAnsi="Times New Roman" w:cs="Times New Roman"/>
          <w:color w:val="333333"/>
          <w:sz w:val="24"/>
          <w:szCs w:val="24"/>
          <w:shd w:val="clear" w:color="auto" w:fill="FFFFFF"/>
        </w:rPr>
        <w:t>, </w:t>
      </w:r>
      <w:proofErr w:type="spellStart"/>
      <w:r w:rsidRPr="00CC2261">
        <w:rPr>
          <w:rFonts w:ascii="Times New Roman" w:hAnsi="Times New Roman" w:cs="Times New Roman"/>
          <w:color w:val="333333"/>
          <w:sz w:val="24"/>
          <w:szCs w:val="24"/>
          <w:shd w:val="clear" w:color="auto" w:fill="FFFFFF"/>
        </w:rPr>
        <w:t>Seyed</w:t>
      </w:r>
      <w:proofErr w:type="spellEnd"/>
      <w:r w:rsidRPr="00CC2261">
        <w:rPr>
          <w:rFonts w:ascii="Times New Roman" w:hAnsi="Times New Roman" w:cs="Times New Roman"/>
          <w:color w:val="333333"/>
          <w:sz w:val="24"/>
          <w:szCs w:val="24"/>
          <w:shd w:val="clear" w:color="auto" w:fill="FFFFFF"/>
        </w:rPr>
        <w:t xml:space="preserve"> Jafari SM</w:t>
      </w:r>
      <w:r w:rsidRPr="00CC2261">
        <w:rPr>
          <w:rStyle w:val="al-author-delim"/>
          <w:rFonts w:ascii="Times New Roman" w:hAnsi="Times New Roman" w:cs="Times New Roman"/>
          <w:color w:val="333333"/>
          <w:sz w:val="24"/>
          <w:szCs w:val="24"/>
          <w:shd w:val="clear" w:color="auto" w:fill="FFFFFF"/>
        </w:rPr>
        <w:t>, </w:t>
      </w:r>
      <w:proofErr w:type="spellStart"/>
      <w:r w:rsidRPr="00CC2261">
        <w:rPr>
          <w:rFonts w:ascii="Times New Roman" w:hAnsi="Times New Roman" w:cs="Times New Roman"/>
          <w:color w:val="333333"/>
          <w:sz w:val="24"/>
          <w:szCs w:val="24"/>
          <w:shd w:val="clear" w:color="auto" w:fill="FFFFFF"/>
        </w:rPr>
        <w:t>Thomi</w:t>
      </w:r>
      <w:proofErr w:type="spellEnd"/>
      <w:r w:rsidRPr="00CC2261">
        <w:rPr>
          <w:rFonts w:ascii="Times New Roman" w:hAnsi="Times New Roman" w:cs="Times New Roman"/>
          <w:color w:val="333333"/>
          <w:sz w:val="24"/>
          <w:szCs w:val="24"/>
          <w:shd w:val="clear" w:color="auto" w:fill="FFFFFF"/>
        </w:rPr>
        <w:t xml:space="preserve"> R, et al. Canakinumab for Severe Hidradenitis Suppurativa</w:t>
      </w:r>
      <w:r w:rsidRPr="00CC2261">
        <w:rPr>
          <w:rStyle w:val="colon-for-citation-subtitle"/>
          <w:rFonts w:ascii="Times New Roman" w:hAnsi="Times New Roman" w:cs="Times New Roman"/>
          <w:color w:val="333333"/>
          <w:sz w:val="24"/>
          <w:szCs w:val="24"/>
          <w:shd w:val="clear" w:color="auto" w:fill="FFFFFF"/>
        </w:rPr>
        <w:t>: </w:t>
      </w:r>
      <w:r w:rsidRPr="00CC2261">
        <w:rPr>
          <w:rStyle w:val="Subtitle1"/>
          <w:rFonts w:ascii="Times New Roman" w:hAnsi="Times New Roman" w:cs="Times New Roman"/>
          <w:color w:val="333333"/>
          <w:sz w:val="24"/>
          <w:szCs w:val="24"/>
          <w:shd w:val="clear" w:color="auto" w:fill="FFFFFF"/>
        </w:rPr>
        <w:t>Preliminary Experience in 2 Cases</w:t>
      </w:r>
      <w:r w:rsidRPr="00CC2261">
        <w:rPr>
          <w:rFonts w:ascii="Times New Roman" w:hAnsi="Times New Roman" w:cs="Times New Roman"/>
          <w:color w:val="333333"/>
          <w:sz w:val="24"/>
          <w:szCs w:val="24"/>
          <w:shd w:val="clear" w:color="auto" w:fill="FFFFFF"/>
        </w:rPr>
        <w:t>. </w:t>
      </w:r>
      <w:r w:rsidRPr="00CC2261">
        <w:rPr>
          <w:rStyle w:val="Emphasis"/>
          <w:rFonts w:ascii="Times New Roman" w:hAnsi="Times New Roman" w:cs="Times New Roman"/>
          <w:color w:val="333333"/>
          <w:sz w:val="24"/>
          <w:szCs w:val="24"/>
          <w:shd w:val="clear" w:color="auto" w:fill="FFFFFF"/>
        </w:rPr>
        <w:t>JAMA Dermatol.</w:t>
      </w:r>
      <w:r w:rsidRPr="00CC2261">
        <w:rPr>
          <w:rFonts w:ascii="Times New Roman" w:hAnsi="Times New Roman" w:cs="Times New Roman"/>
          <w:color w:val="333333"/>
          <w:sz w:val="24"/>
          <w:szCs w:val="24"/>
          <w:shd w:val="clear" w:color="auto" w:fill="FFFFFF"/>
        </w:rPr>
        <w:t> 2017;153(11):1195–1197. doi:10.1001/jamadermatol.2017.2392</w:t>
      </w:r>
    </w:p>
    <w:p w14:paraId="1581F0E0" w14:textId="665765F4" w:rsidR="00A545CC" w:rsidRPr="00CC2261" w:rsidRDefault="00A545C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hAnsi="Times New Roman" w:cs="Times New Roman"/>
          <w:color w:val="222222"/>
          <w:sz w:val="24"/>
          <w:szCs w:val="24"/>
          <w:shd w:val="clear" w:color="auto" w:fill="FFFFFF"/>
        </w:rPr>
        <w:t xml:space="preserve">Jaeger T, Andres C, </w:t>
      </w:r>
      <w:proofErr w:type="spellStart"/>
      <w:r w:rsidRPr="00CC2261">
        <w:rPr>
          <w:rFonts w:ascii="Times New Roman" w:hAnsi="Times New Roman" w:cs="Times New Roman"/>
          <w:color w:val="222222"/>
          <w:sz w:val="24"/>
          <w:szCs w:val="24"/>
          <w:shd w:val="clear" w:color="auto" w:fill="FFFFFF"/>
        </w:rPr>
        <w:t>Grosber</w:t>
      </w:r>
      <w:proofErr w:type="spellEnd"/>
      <w:r w:rsidRPr="00CC2261">
        <w:rPr>
          <w:rFonts w:ascii="Times New Roman" w:hAnsi="Times New Roman" w:cs="Times New Roman"/>
          <w:color w:val="222222"/>
          <w:sz w:val="24"/>
          <w:szCs w:val="24"/>
          <w:shd w:val="clear" w:color="auto" w:fill="FFFFFF"/>
        </w:rPr>
        <w:t xml:space="preserve"> M, et al. Pyoderma gangrenosum and concomitant hidradenitis suppurativa—rapid response to canakinumab (anti-IL-1β). </w:t>
      </w:r>
      <w:proofErr w:type="spellStart"/>
      <w:r w:rsidRPr="00CC2261">
        <w:rPr>
          <w:rFonts w:ascii="Times New Roman" w:hAnsi="Times New Roman" w:cs="Times New Roman"/>
          <w:color w:val="222222"/>
          <w:sz w:val="24"/>
          <w:szCs w:val="24"/>
          <w:shd w:val="clear" w:color="auto" w:fill="FFFFFF"/>
        </w:rPr>
        <w:t>Eur</w:t>
      </w:r>
      <w:proofErr w:type="spellEnd"/>
      <w:r w:rsidRPr="00CC2261">
        <w:rPr>
          <w:rFonts w:ascii="Times New Roman" w:hAnsi="Times New Roman" w:cs="Times New Roman"/>
          <w:color w:val="222222"/>
          <w:sz w:val="24"/>
          <w:szCs w:val="24"/>
          <w:shd w:val="clear" w:color="auto" w:fill="FFFFFF"/>
        </w:rPr>
        <w:t xml:space="preserve"> J Dermatol. 2013;23(3):408–10. </w:t>
      </w:r>
      <w:hyperlink r:id="rId6" w:history="1">
        <w:r w:rsidRPr="00CC2261">
          <w:rPr>
            <w:rStyle w:val="Hyperlink"/>
            <w:rFonts w:ascii="Times New Roman" w:hAnsi="Times New Roman" w:cs="Times New Roman"/>
            <w:color w:val="025E8D"/>
            <w:sz w:val="24"/>
            <w:szCs w:val="24"/>
            <w:shd w:val="clear" w:color="auto" w:fill="FFFFFF"/>
          </w:rPr>
          <w:t>https://doi.org/10.1684/ejd.2013.2018</w:t>
        </w:r>
      </w:hyperlink>
      <w:r w:rsidRPr="00CC2261">
        <w:rPr>
          <w:rFonts w:ascii="Times New Roman" w:hAnsi="Times New Roman" w:cs="Times New Roman"/>
          <w:color w:val="222222"/>
          <w:sz w:val="24"/>
          <w:szCs w:val="24"/>
          <w:shd w:val="clear" w:color="auto" w:fill="FFFFFF"/>
        </w:rPr>
        <w:t xml:space="preserve">. </w:t>
      </w:r>
      <w:r w:rsidRPr="00CC2261">
        <w:rPr>
          <w:rFonts w:ascii="Times New Roman" w:eastAsia="Times New Roman" w:hAnsi="Times New Roman" w:cs="Times New Roman"/>
          <w:b/>
          <w:bCs/>
          <w:color w:val="212121"/>
          <w:kern w:val="0"/>
          <w:sz w:val="24"/>
          <w:szCs w:val="24"/>
          <w14:ligatures w14:val="none"/>
        </w:rPr>
        <w:t>PMID: 23816498</w:t>
      </w:r>
    </w:p>
    <w:p w14:paraId="5401F681" w14:textId="3D1456AD" w:rsidR="00A545CC" w:rsidRPr="00CC2261" w:rsidRDefault="0058758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hAnsi="Times New Roman" w:cs="Times New Roman"/>
          <w:color w:val="212121"/>
          <w:sz w:val="24"/>
          <w:szCs w:val="24"/>
          <w:shd w:val="clear" w:color="auto" w:fill="FFFFFF"/>
        </w:rPr>
        <w:t>Dhimolea</w:t>
      </w:r>
      <w:proofErr w:type="spellEnd"/>
      <w:r w:rsidRPr="00CC2261">
        <w:rPr>
          <w:rFonts w:ascii="Times New Roman" w:hAnsi="Times New Roman" w:cs="Times New Roman"/>
          <w:color w:val="212121"/>
          <w:sz w:val="24"/>
          <w:szCs w:val="24"/>
          <w:shd w:val="clear" w:color="auto" w:fill="FFFFFF"/>
        </w:rPr>
        <w:t xml:space="preserve"> E. Canakinumab. </w:t>
      </w:r>
      <w:proofErr w:type="spellStart"/>
      <w:r w:rsidRPr="00CC2261">
        <w:rPr>
          <w:rFonts w:ascii="Times New Roman" w:hAnsi="Times New Roman" w:cs="Times New Roman"/>
          <w:color w:val="212121"/>
          <w:sz w:val="24"/>
          <w:szCs w:val="24"/>
          <w:shd w:val="clear" w:color="auto" w:fill="FFFFFF"/>
        </w:rPr>
        <w:t>MAbs</w:t>
      </w:r>
      <w:proofErr w:type="spellEnd"/>
      <w:r w:rsidRPr="00CC2261">
        <w:rPr>
          <w:rFonts w:ascii="Times New Roman" w:hAnsi="Times New Roman" w:cs="Times New Roman"/>
          <w:color w:val="212121"/>
          <w:sz w:val="24"/>
          <w:szCs w:val="24"/>
          <w:shd w:val="clear" w:color="auto" w:fill="FFFFFF"/>
        </w:rPr>
        <w:t xml:space="preserve">. 2010 Jan-Feb;2(1):3-13. </w:t>
      </w:r>
      <w:proofErr w:type="spellStart"/>
      <w:r w:rsidRPr="00CC2261">
        <w:rPr>
          <w:rFonts w:ascii="Times New Roman" w:hAnsi="Times New Roman" w:cs="Times New Roman"/>
          <w:color w:val="212121"/>
          <w:sz w:val="24"/>
          <w:szCs w:val="24"/>
          <w:shd w:val="clear" w:color="auto" w:fill="FFFFFF"/>
        </w:rPr>
        <w:t>doi</w:t>
      </w:r>
      <w:proofErr w:type="spellEnd"/>
      <w:r w:rsidRPr="00CC2261">
        <w:rPr>
          <w:rFonts w:ascii="Times New Roman" w:hAnsi="Times New Roman" w:cs="Times New Roman"/>
          <w:color w:val="212121"/>
          <w:sz w:val="24"/>
          <w:szCs w:val="24"/>
          <w:shd w:val="clear" w:color="auto" w:fill="FFFFFF"/>
        </w:rPr>
        <w:t xml:space="preserve">: 10.4161/mabs.2.1.10328. </w:t>
      </w:r>
      <w:proofErr w:type="spellStart"/>
      <w:r w:rsidRPr="00CC2261">
        <w:rPr>
          <w:rFonts w:ascii="Times New Roman" w:hAnsi="Times New Roman" w:cs="Times New Roman"/>
          <w:color w:val="212121"/>
          <w:sz w:val="24"/>
          <w:szCs w:val="24"/>
          <w:shd w:val="clear" w:color="auto" w:fill="FFFFFF"/>
        </w:rPr>
        <w:t>Epub</w:t>
      </w:r>
      <w:proofErr w:type="spellEnd"/>
      <w:r w:rsidRPr="00CC2261">
        <w:rPr>
          <w:rFonts w:ascii="Times New Roman" w:hAnsi="Times New Roman" w:cs="Times New Roman"/>
          <w:color w:val="212121"/>
          <w:sz w:val="24"/>
          <w:szCs w:val="24"/>
          <w:shd w:val="clear" w:color="auto" w:fill="FFFFFF"/>
        </w:rPr>
        <w:t xml:space="preserve"> 2010 Jan 15. PMID: 20065636; </w:t>
      </w:r>
      <w:r w:rsidRPr="00CC2261">
        <w:rPr>
          <w:rFonts w:ascii="Times New Roman" w:hAnsi="Times New Roman" w:cs="Times New Roman"/>
          <w:b/>
          <w:bCs/>
          <w:color w:val="212121"/>
          <w:sz w:val="24"/>
          <w:szCs w:val="24"/>
          <w:shd w:val="clear" w:color="auto" w:fill="FFFFFF"/>
        </w:rPr>
        <w:t>PMCID: PMC2828573</w:t>
      </w:r>
    </w:p>
    <w:p w14:paraId="779EF5AE" w14:textId="59B59E9C" w:rsidR="00A545CC" w:rsidRPr="00CC2261" w:rsidRDefault="0058758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hAnsi="Times New Roman" w:cs="Times New Roman"/>
          <w:color w:val="212121"/>
          <w:sz w:val="24"/>
          <w:szCs w:val="24"/>
          <w:shd w:val="clear" w:color="auto" w:fill="FFFFFF"/>
        </w:rPr>
        <w:t xml:space="preserve">van der Zee HH, de Ruiter L, van den </w:t>
      </w:r>
      <w:proofErr w:type="spellStart"/>
      <w:r w:rsidRPr="00CC2261">
        <w:rPr>
          <w:rFonts w:ascii="Times New Roman" w:hAnsi="Times New Roman" w:cs="Times New Roman"/>
          <w:color w:val="212121"/>
          <w:sz w:val="24"/>
          <w:szCs w:val="24"/>
          <w:shd w:val="clear" w:color="auto" w:fill="FFFFFF"/>
        </w:rPr>
        <w:t>Broecke</w:t>
      </w:r>
      <w:proofErr w:type="spellEnd"/>
      <w:r w:rsidRPr="00CC2261">
        <w:rPr>
          <w:rFonts w:ascii="Times New Roman" w:hAnsi="Times New Roman" w:cs="Times New Roman"/>
          <w:color w:val="212121"/>
          <w:sz w:val="24"/>
          <w:szCs w:val="24"/>
          <w:shd w:val="clear" w:color="auto" w:fill="FFFFFF"/>
        </w:rPr>
        <w:t xml:space="preserve"> DG, </w:t>
      </w:r>
      <w:proofErr w:type="spellStart"/>
      <w:r w:rsidRPr="00CC2261">
        <w:rPr>
          <w:rFonts w:ascii="Times New Roman" w:hAnsi="Times New Roman" w:cs="Times New Roman"/>
          <w:color w:val="212121"/>
          <w:sz w:val="24"/>
          <w:szCs w:val="24"/>
          <w:shd w:val="clear" w:color="auto" w:fill="FFFFFF"/>
        </w:rPr>
        <w:t>Dik</w:t>
      </w:r>
      <w:proofErr w:type="spellEnd"/>
      <w:r w:rsidRPr="00CC2261">
        <w:rPr>
          <w:rFonts w:ascii="Times New Roman" w:hAnsi="Times New Roman" w:cs="Times New Roman"/>
          <w:color w:val="212121"/>
          <w:sz w:val="24"/>
          <w:szCs w:val="24"/>
          <w:shd w:val="clear" w:color="auto" w:fill="FFFFFF"/>
        </w:rPr>
        <w:t xml:space="preserve"> WA, </w:t>
      </w:r>
      <w:proofErr w:type="spellStart"/>
      <w:r w:rsidRPr="00CC2261">
        <w:rPr>
          <w:rFonts w:ascii="Times New Roman" w:hAnsi="Times New Roman" w:cs="Times New Roman"/>
          <w:color w:val="212121"/>
          <w:sz w:val="24"/>
          <w:szCs w:val="24"/>
          <w:shd w:val="clear" w:color="auto" w:fill="FFFFFF"/>
        </w:rPr>
        <w:t>Laman</w:t>
      </w:r>
      <w:proofErr w:type="spellEnd"/>
      <w:r w:rsidRPr="00CC2261">
        <w:rPr>
          <w:rFonts w:ascii="Times New Roman" w:hAnsi="Times New Roman" w:cs="Times New Roman"/>
          <w:color w:val="212121"/>
          <w:sz w:val="24"/>
          <w:szCs w:val="24"/>
          <w:shd w:val="clear" w:color="auto" w:fill="FFFFFF"/>
        </w:rPr>
        <w:t xml:space="preserve"> JD, </w:t>
      </w:r>
      <w:proofErr w:type="spellStart"/>
      <w:r w:rsidRPr="00CC2261">
        <w:rPr>
          <w:rFonts w:ascii="Times New Roman" w:hAnsi="Times New Roman" w:cs="Times New Roman"/>
          <w:color w:val="212121"/>
          <w:sz w:val="24"/>
          <w:szCs w:val="24"/>
          <w:shd w:val="clear" w:color="auto" w:fill="FFFFFF"/>
        </w:rPr>
        <w:t>Prens</w:t>
      </w:r>
      <w:proofErr w:type="spellEnd"/>
      <w:r w:rsidRPr="00CC2261">
        <w:rPr>
          <w:rFonts w:ascii="Times New Roman" w:hAnsi="Times New Roman" w:cs="Times New Roman"/>
          <w:color w:val="212121"/>
          <w:sz w:val="24"/>
          <w:szCs w:val="24"/>
          <w:shd w:val="clear" w:color="auto" w:fill="FFFFFF"/>
        </w:rPr>
        <w:t xml:space="preserve"> EP. Elevated levels of </w:t>
      </w:r>
      <w:proofErr w:type="spellStart"/>
      <w:r w:rsidRPr="00CC2261">
        <w:rPr>
          <w:rFonts w:ascii="Times New Roman" w:hAnsi="Times New Roman" w:cs="Times New Roman"/>
          <w:color w:val="212121"/>
          <w:sz w:val="24"/>
          <w:szCs w:val="24"/>
          <w:shd w:val="clear" w:color="auto" w:fill="FFFFFF"/>
        </w:rPr>
        <w:t>tumour</w:t>
      </w:r>
      <w:proofErr w:type="spellEnd"/>
      <w:r w:rsidRPr="00CC2261">
        <w:rPr>
          <w:rFonts w:ascii="Times New Roman" w:hAnsi="Times New Roman" w:cs="Times New Roman"/>
          <w:color w:val="212121"/>
          <w:sz w:val="24"/>
          <w:szCs w:val="24"/>
          <w:shd w:val="clear" w:color="auto" w:fill="FFFFFF"/>
        </w:rPr>
        <w:t xml:space="preserve"> necrosis factor (TNF)-α, interleukin (IL)-1β and IL-10 in hidradenitis suppurativa skin: a rationale for targeting TNF-α and IL-1β. Br J Dermatol. 2011 Jun;164(6):1292-8. </w:t>
      </w:r>
      <w:proofErr w:type="spellStart"/>
      <w:r w:rsidRPr="00CC2261">
        <w:rPr>
          <w:rFonts w:ascii="Times New Roman" w:hAnsi="Times New Roman" w:cs="Times New Roman"/>
          <w:color w:val="212121"/>
          <w:sz w:val="24"/>
          <w:szCs w:val="24"/>
          <w:shd w:val="clear" w:color="auto" w:fill="FFFFFF"/>
        </w:rPr>
        <w:t>doi</w:t>
      </w:r>
      <w:proofErr w:type="spellEnd"/>
      <w:r w:rsidRPr="00CC2261">
        <w:rPr>
          <w:rFonts w:ascii="Times New Roman" w:hAnsi="Times New Roman" w:cs="Times New Roman"/>
          <w:color w:val="212121"/>
          <w:sz w:val="24"/>
          <w:szCs w:val="24"/>
          <w:shd w:val="clear" w:color="auto" w:fill="FFFFFF"/>
        </w:rPr>
        <w:t>: 10.1111/j.1365-2133.2011.</w:t>
      </w:r>
      <w:proofErr w:type="gramStart"/>
      <w:r w:rsidRPr="00CC2261">
        <w:rPr>
          <w:rFonts w:ascii="Times New Roman" w:hAnsi="Times New Roman" w:cs="Times New Roman"/>
          <w:color w:val="212121"/>
          <w:sz w:val="24"/>
          <w:szCs w:val="24"/>
          <w:shd w:val="clear" w:color="auto" w:fill="FFFFFF"/>
        </w:rPr>
        <w:t>10254.x.</w:t>
      </w:r>
      <w:proofErr w:type="gramEnd"/>
      <w:r w:rsidRPr="00CC2261">
        <w:rPr>
          <w:rFonts w:ascii="Times New Roman" w:hAnsi="Times New Roman" w:cs="Times New Roman"/>
          <w:color w:val="212121"/>
          <w:sz w:val="24"/>
          <w:szCs w:val="24"/>
          <w:shd w:val="clear" w:color="auto" w:fill="FFFFFF"/>
        </w:rPr>
        <w:t xml:space="preserve"> </w:t>
      </w:r>
      <w:proofErr w:type="spellStart"/>
      <w:r w:rsidRPr="00CC2261">
        <w:rPr>
          <w:rFonts w:ascii="Times New Roman" w:hAnsi="Times New Roman" w:cs="Times New Roman"/>
          <w:color w:val="212121"/>
          <w:sz w:val="24"/>
          <w:szCs w:val="24"/>
          <w:shd w:val="clear" w:color="auto" w:fill="FFFFFF"/>
        </w:rPr>
        <w:t>Epub</w:t>
      </w:r>
      <w:proofErr w:type="spellEnd"/>
      <w:r w:rsidRPr="00CC2261">
        <w:rPr>
          <w:rFonts w:ascii="Times New Roman" w:hAnsi="Times New Roman" w:cs="Times New Roman"/>
          <w:color w:val="212121"/>
          <w:sz w:val="24"/>
          <w:szCs w:val="24"/>
          <w:shd w:val="clear" w:color="auto" w:fill="FFFFFF"/>
        </w:rPr>
        <w:t xml:space="preserve"> 2011 May 17. </w:t>
      </w:r>
      <w:r w:rsidRPr="00CC2261">
        <w:rPr>
          <w:rFonts w:ascii="Times New Roman" w:hAnsi="Times New Roman" w:cs="Times New Roman"/>
          <w:b/>
          <w:bCs/>
          <w:color w:val="212121"/>
          <w:sz w:val="24"/>
          <w:szCs w:val="24"/>
          <w:shd w:val="clear" w:color="auto" w:fill="FFFFFF"/>
        </w:rPr>
        <w:t>PMID: 21332464</w:t>
      </w:r>
    </w:p>
    <w:p w14:paraId="5C221D7A" w14:textId="2792998B" w:rsidR="00A545CC" w:rsidRPr="00CC2261" w:rsidRDefault="0058758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hAnsi="Times New Roman" w:cs="Times New Roman"/>
          <w:color w:val="212121"/>
          <w:sz w:val="24"/>
          <w:szCs w:val="24"/>
          <w:shd w:val="clear" w:color="auto" w:fill="FFFFFF"/>
        </w:rPr>
        <w:t xml:space="preserve">Riis PT, Boer J, </w:t>
      </w:r>
      <w:proofErr w:type="spellStart"/>
      <w:r w:rsidRPr="00CC2261">
        <w:rPr>
          <w:rFonts w:ascii="Times New Roman" w:hAnsi="Times New Roman" w:cs="Times New Roman"/>
          <w:color w:val="212121"/>
          <w:sz w:val="24"/>
          <w:szCs w:val="24"/>
          <w:shd w:val="clear" w:color="auto" w:fill="FFFFFF"/>
        </w:rPr>
        <w:t>Prens</w:t>
      </w:r>
      <w:proofErr w:type="spellEnd"/>
      <w:r w:rsidRPr="00CC2261">
        <w:rPr>
          <w:rFonts w:ascii="Times New Roman" w:hAnsi="Times New Roman" w:cs="Times New Roman"/>
          <w:color w:val="212121"/>
          <w:sz w:val="24"/>
          <w:szCs w:val="24"/>
          <w:shd w:val="clear" w:color="auto" w:fill="FFFFFF"/>
        </w:rPr>
        <w:t xml:space="preserve"> EP, </w:t>
      </w:r>
      <w:proofErr w:type="spellStart"/>
      <w:r w:rsidRPr="00CC2261">
        <w:rPr>
          <w:rFonts w:ascii="Times New Roman" w:hAnsi="Times New Roman" w:cs="Times New Roman"/>
          <w:color w:val="212121"/>
          <w:sz w:val="24"/>
          <w:szCs w:val="24"/>
          <w:shd w:val="clear" w:color="auto" w:fill="FFFFFF"/>
        </w:rPr>
        <w:t>Saunte</w:t>
      </w:r>
      <w:proofErr w:type="spellEnd"/>
      <w:r w:rsidRPr="00CC2261">
        <w:rPr>
          <w:rFonts w:ascii="Times New Roman" w:hAnsi="Times New Roman" w:cs="Times New Roman"/>
          <w:color w:val="212121"/>
          <w:sz w:val="24"/>
          <w:szCs w:val="24"/>
          <w:shd w:val="clear" w:color="auto" w:fill="FFFFFF"/>
        </w:rPr>
        <w:t xml:space="preserve"> DM, </w:t>
      </w:r>
      <w:proofErr w:type="spellStart"/>
      <w:r w:rsidRPr="00CC2261">
        <w:rPr>
          <w:rFonts w:ascii="Times New Roman" w:hAnsi="Times New Roman" w:cs="Times New Roman"/>
          <w:color w:val="212121"/>
          <w:sz w:val="24"/>
          <w:szCs w:val="24"/>
          <w:shd w:val="clear" w:color="auto" w:fill="FFFFFF"/>
        </w:rPr>
        <w:t>Deckers</w:t>
      </w:r>
      <w:proofErr w:type="spellEnd"/>
      <w:r w:rsidRPr="00CC2261">
        <w:rPr>
          <w:rFonts w:ascii="Times New Roman" w:hAnsi="Times New Roman" w:cs="Times New Roman"/>
          <w:color w:val="212121"/>
          <w:sz w:val="24"/>
          <w:szCs w:val="24"/>
          <w:shd w:val="clear" w:color="auto" w:fill="FFFFFF"/>
        </w:rPr>
        <w:t xml:space="preserve"> IE, </w:t>
      </w:r>
      <w:proofErr w:type="spellStart"/>
      <w:r w:rsidRPr="00CC2261">
        <w:rPr>
          <w:rFonts w:ascii="Times New Roman" w:hAnsi="Times New Roman" w:cs="Times New Roman"/>
          <w:color w:val="212121"/>
          <w:sz w:val="24"/>
          <w:szCs w:val="24"/>
          <w:shd w:val="clear" w:color="auto" w:fill="FFFFFF"/>
        </w:rPr>
        <w:t>Emtestam</w:t>
      </w:r>
      <w:proofErr w:type="spellEnd"/>
      <w:r w:rsidRPr="00CC2261">
        <w:rPr>
          <w:rFonts w:ascii="Times New Roman" w:hAnsi="Times New Roman" w:cs="Times New Roman"/>
          <w:color w:val="212121"/>
          <w:sz w:val="24"/>
          <w:szCs w:val="24"/>
          <w:shd w:val="clear" w:color="auto" w:fill="FFFFFF"/>
        </w:rPr>
        <w:t xml:space="preserve"> L, Sartorius K, </w:t>
      </w:r>
      <w:proofErr w:type="spellStart"/>
      <w:r w:rsidRPr="00CC2261">
        <w:rPr>
          <w:rFonts w:ascii="Times New Roman" w:hAnsi="Times New Roman" w:cs="Times New Roman"/>
          <w:color w:val="212121"/>
          <w:sz w:val="24"/>
          <w:szCs w:val="24"/>
          <w:shd w:val="clear" w:color="auto" w:fill="FFFFFF"/>
        </w:rPr>
        <w:t>Jemec</w:t>
      </w:r>
      <w:proofErr w:type="spellEnd"/>
      <w:r w:rsidRPr="00CC2261">
        <w:rPr>
          <w:rFonts w:ascii="Times New Roman" w:hAnsi="Times New Roman" w:cs="Times New Roman"/>
          <w:color w:val="212121"/>
          <w:sz w:val="24"/>
          <w:szCs w:val="24"/>
          <w:shd w:val="clear" w:color="auto" w:fill="FFFFFF"/>
        </w:rPr>
        <w:t xml:space="preserve"> GB. Intralesional triamcinolone for flares of hidradenitis suppurativa (HS): A case series. J Am </w:t>
      </w:r>
      <w:proofErr w:type="spellStart"/>
      <w:r w:rsidRPr="00CC2261">
        <w:rPr>
          <w:rFonts w:ascii="Times New Roman" w:hAnsi="Times New Roman" w:cs="Times New Roman"/>
          <w:color w:val="212121"/>
          <w:sz w:val="24"/>
          <w:szCs w:val="24"/>
          <w:shd w:val="clear" w:color="auto" w:fill="FFFFFF"/>
        </w:rPr>
        <w:t>Acad</w:t>
      </w:r>
      <w:proofErr w:type="spellEnd"/>
      <w:r w:rsidRPr="00CC2261">
        <w:rPr>
          <w:rFonts w:ascii="Times New Roman" w:hAnsi="Times New Roman" w:cs="Times New Roman"/>
          <w:color w:val="212121"/>
          <w:sz w:val="24"/>
          <w:szCs w:val="24"/>
          <w:shd w:val="clear" w:color="auto" w:fill="FFFFFF"/>
        </w:rPr>
        <w:t xml:space="preserve"> Dermatol. 2016 Dec;75(6):1151-1155. </w:t>
      </w:r>
      <w:proofErr w:type="spellStart"/>
      <w:r w:rsidRPr="00CC2261">
        <w:rPr>
          <w:rFonts w:ascii="Times New Roman" w:hAnsi="Times New Roman" w:cs="Times New Roman"/>
          <w:color w:val="212121"/>
          <w:sz w:val="24"/>
          <w:szCs w:val="24"/>
          <w:shd w:val="clear" w:color="auto" w:fill="FFFFFF"/>
        </w:rPr>
        <w:t>doi</w:t>
      </w:r>
      <w:proofErr w:type="spellEnd"/>
      <w:r w:rsidRPr="00CC2261">
        <w:rPr>
          <w:rFonts w:ascii="Times New Roman" w:hAnsi="Times New Roman" w:cs="Times New Roman"/>
          <w:color w:val="212121"/>
          <w:sz w:val="24"/>
          <w:szCs w:val="24"/>
          <w:shd w:val="clear" w:color="auto" w:fill="FFFFFF"/>
        </w:rPr>
        <w:t xml:space="preserve">: 10.1016/j.jaad.2016.06.049. </w:t>
      </w:r>
      <w:proofErr w:type="spellStart"/>
      <w:r w:rsidRPr="00CC2261">
        <w:rPr>
          <w:rFonts w:ascii="Times New Roman" w:hAnsi="Times New Roman" w:cs="Times New Roman"/>
          <w:color w:val="212121"/>
          <w:sz w:val="24"/>
          <w:szCs w:val="24"/>
          <w:shd w:val="clear" w:color="auto" w:fill="FFFFFF"/>
        </w:rPr>
        <w:t>Epub</w:t>
      </w:r>
      <w:proofErr w:type="spellEnd"/>
      <w:r w:rsidRPr="00CC2261">
        <w:rPr>
          <w:rFonts w:ascii="Times New Roman" w:hAnsi="Times New Roman" w:cs="Times New Roman"/>
          <w:color w:val="212121"/>
          <w:sz w:val="24"/>
          <w:szCs w:val="24"/>
          <w:shd w:val="clear" w:color="auto" w:fill="FFFFFF"/>
        </w:rPr>
        <w:t xml:space="preserve"> 2016 Sep 28. </w:t>
      </w:r>
      <w:r w:rsidRPr="00CC2261">
        <w:rPr>
          <w:rFonts w:ascii="Times New Roman" w:hAnsi="Times New Roman" w:cs="Times New Roman"/>
          <w:b/>
          <w:bCs/>
          <w:color w:val="212121"/>
          <w:sz w:val="24"/>
          <w:szCs w:val="24"/>
          <w:shd w:val="clear" w:color="auto" w:fill="FFFFFF"/>
        </w:rPr>
        <w:t>PMID: 27692735</w:t>
      </w:r>
    </w:p>
    <w:p w14:paraId="10D2BECD" w14:textId="77777777" w:rsidR="00A545CC" w:rsidRPr="00CC2261" w:rsidRDefault="00DD4BBE"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CC2261">
        <w:rPr>
          <w:rFonts w:ascii="Times New Roman" w:hAnsi="Times New Roman" w:cs="Times New Roman"/>
          <w:color w:val="2A2A2A"/>
          <w:sz w:val="24"/>
          <w:szCs w:val="24"/>
          <w:shd w:val="clear" w:color="auto" w:fill="FFFFFF"/>
        </w:rPr>
        <w:t xml:space="preserve">Ina </w:t>
      </w:r>
      <w:proofErr w:type="spellStart"/>
      <w:proofErr w:type="gramStart"/>
      <w:r w:rsidRPr="00CC2261">
        <w:rPr>
          <w:rFonts w:ascii="Times New Roman" w:hAnsi="Times New Roman" w:cs="Times New Roman"/>
          <w:color w:val="2A2A2A"/>
          <w:sz w:val="24"/>
          <w:szCs w:val="24"/>
          <w:shd w:val="clear" w:color="auto" w:fill="FFFFFF"/>
        </w:rPr>
        <w:t>Suhrkamp</w:t>
      </w:r>
      <w:proofErr w:type="spellEnd"/>
      <w:r w:rsidRPr="00CC2261">
        <w:rPr>
          <w:rFonts w:ascii="Times New Roman" w:hAnsi="Times New Roman" w:cs="Times New Roman"/>
          <w:color w:val="2A2A2A"/>
          <w:sz w:val="24"/>
          <w:szCs w:val="24"/>
          <w:shd w:val="clear" w:color="auto" w:fill="FFFFFF"/>
        </w:rPr>
        <w:t> </w:t>
      </w:r>
      <w:r w:rsidRPr="00CC2261">
        <w:rPr>
          <w:rStyle w:val="al-author-delim"/>
          <w:rFonts w:ascii="Times New Roman" w:hAnsi="Times New Roman" w:cs="Times New Roman"/>
          <w:color w:val="2A2A2A"/>
          <w:sz w:val="24"/>
          <w:szCs w:val="24"/>
          <w:bdr w:val="none" w:sz="0" w:space="0" w:color="auto" w:frame="1"/>
          <w:shd w:val="clear" w:color="auto" w:fill="FFFFFF"/>
        </w:rPr>
        <w:t>,</w:t>
      </w:r>
      <w:proofErr w:type="gramEnd"/>
      <w:r w:rsidRPr="00CC2261">
        <w:rPr>
          <w:rStyle w:val="al-author-delim"/>
          <w:rFonts w:ascii="Times New Roman" w:hAnsi="Times New Roman" w:cs="Times New Roman"/>
          <w:color w:val="2A2A2A"/>
          <w:sz w:val="24"/>
          <w:szCs w:val="24"/>
          <w:bdr w:val="none" w:sz="0" w:space="0" w:color="auto" w:frame="1"/>
          <w:shd w:val="clear" w:color="auto" w:fill="FFFFFF"/>
        </w:rPr>
        <w:t> </w:t>
      </w:r>
      <w:r w:rsidRPr="00CC2261">
        <w:rPr>
          <w:rFonts w:ascii="Times New Roman" w:hAnsi="Times New Roman" w:cs="Times New Roman"/>
          <w:color w:val="2A2A2A"/>
          <w:sz w:val="24"/>
          <w:szCs w:val="24"/>
          <w:shd w:val="clear" w:color="auto" w:fill="FFFFFF"/>
        </w:rPr>
        <w:t>Sascha Gerdes, The interleukin-1 pathway as a treatment target in early-stage hidradenitis suppurativa?, </w:t>
      </w:r>
      <w:r w:rsidRPr="00CC2261">
        <w:rPr>
          <w:rStyle w:val="Emphasis"/>
          <w:rFonts w:ascii="Times New Roman" w:hAnsi="Times New Roman" w:cs="Times New Roman"/>
          <w:color w:val="2A2A2A"/>
          <w:sz w:val="24"/>
          <w:szCs w:val="24"/>
          <w:bdr w:val="none" w:sz="0" w:space="0" w:color="auto" w:frame="1"/>
          <w:shd w:val="clear" w:color="auto" w:fill="FFFFFF"/>
        </w:rPr>
        <w:t>British Journal of Dermatology</w:t>
      </w:r>
      <w:r w:rsidRPr="00CC2261">
        <w:rPr>
          <w:rFonts w:ascii="Times New Roman" w:hAnsi="Times New Roman" w:cs="Times New Roman"/>
          <w:color w:val="2A2A2A"/>
          <w:sz w:val="24"/>
          <w:szCs w:val="24"/>
          <w:shd w:val="clear" w:color="auto" w:fill="FFFFFF"/>
        </w:rPr>
        <w:t xml:space="preserve">, 2023;, ljad225, </w:t>
      </w:r>
      <w:r w:rsidRPr="00CC2261">
        <w:rPr>
          <w:rFonts w:ascii="Times New Roman" w:hAnsi="Times New Roman" w:cs="Times New Roman"/>
          <w:b/>
          <w:bCs/>
          <w:color w:val="212121"/>
          <w:sz w:val="24"/>
          <w:szCs w:val="24"/>
        </w:rPr>
        <w:t>PMID: 37427780</w:t>
      </w:r>
    </w:p>
    <w:p w14:paraId="58371E5E" w14:textId="3CDE73FC" w:rsidR="00A545CC" w:rsidRPr="00CC2261" w:rsidRDefault="0058758C" w:rsidP="00A545CC">
      <w:pPr>
        <w:numPr>
          <w:ilvl w:val="0"/>
          <w:numId w:val="6"/>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CC2261">
        <w:rPr>
          <w:rFonts w:ascii="Times New Roman" w:hAnsi="Times New Roman" w:cs="Times New Roman"/>
          <w:color w:val="212121"/>
          <w:sz w:val="24"/>
          <w:szCs w:val="24"/>
          <w:shd w:val="clear" w:color="auto" w:fill="FFFFFF"/>
        </w:rPr>
        <w:t>Jemec</w:t>
      </w:r>
      <w:proofErr w:type="spellEnd"/>
      <w:r w:rsidRPr="00CC2261">
        <w:rPr>
          <w:rFonts w:ascii="Times New Roman" w:hAnsi="Times New Roman" w:cs="Times New Roman"/>
          <w:color w:val="212121"/>
          <w:sz w:val="24"/>
          <w:szCs w:val="24"/>
          <w:shd w:val="clear" w:color="auto" w:fill="FFFFFF"/>
        </w:rPr>
        <w:t xml:space="preserve"> GB.</w:t>
      </w:r>
      <w:r w:rsidR="00DD4BBE" w:rsidRPr="00CC2261">
        <w:rPr>
          <w:rFonts w:ascii="Times New Roman" w:hAnsi="Times New Roman" w:cs="Times New Roman"/>
          <w:color w:val="212121"/>
          <w:sz w:val="24"/>
          <w:szCs w:val="24"/>
          <w:shd w:val="clear" w:color="auto" w:fill="FFFFFF"/>
        </w:rPr>
        <w:t xml:space="preserve"> </w:t>
      </w:r>
      <w:r w:rsidRPr="00CC2261">
        <w:rPr>
          <w:rFonts w:ascii="Times New Roman" w:hAnsi="Times New Roman" w:cs="Times New Roman"/>
          <w:color w:val="212121"/>
          <w:sz w:val="24"/>
          <w:szCs w:val="24"/>
          <w:shd w:val="clear" w:color="auto" w:fill="FFFFFF"/>
        </w:rPr>
        <w:t xml:space="preserve"> Clinical practice. Hidradenitis suppurativa. N Engl J Med. 2012 Jan 12;366(2):158-64. </w:t>
      </w:r>
      <w:proofErr w:type="spellStart"/>
      <w:r w:rsidRPr="00CC2261">
        <w:rPr>
          <w:rFonts w:ascii="Times New Roman" w:hAnsi="Times New Roman" w:cs="Times New Roman"/>
          <w:color w:val="212121"/>
          <w:sz w:val="24"/>
          <w:szCs w:val="24"/>
          <w:shd w:val="clear" w:color="auto" w:fill="FFFFFF"/>
        </w:rPr>
        <w:t>doi</w:t>
      </w:r>
      <w:proofErr w:type="spellEnd"/>
      <w:r w:rsidRPr="00CC2261">
        <w:rPr>
          <w:rFonts w:ascii="Times New Roman" w:hAnsi="Times New Roman" w:cs="Times New Roman"/>
          <w:color w:val="212121"/>
          <w:sz w:val="24"/>
          <w:szCs w:val="24"/>
          <w:shd w:val="clear" w:color="auto" w:fill="FFFFFF"/>
        </w:rPr>
        <w:t xml:space="preserve">: 10.1056/NEJMcp1014163. </w:t>
      </w:r>
      <w:r w:rsidRPr="00CC2261">
        <w:rPr>
          <w:rFonts w:ascii="Times New Roman" w:hAnsi="Times New Roman" w:cs="Times New Roman"/>
          <w:b/>
          <w:bCs/>
          <w:color w:val="212121"/>
          <w:sz w:val="24"/>
          <w:szCs w:val="24"/>
          <w:shd w:val="clear" w:color="auto" w:fill="FFFFFF"/>
        </w:rPr>
        <w:t>PMID: 22236226</w:t>
      </w:r>
    </w:p>
    <w:p w14:paraId="0C8D9A8E" w14:textId="422A5124" w:rsidR="00A462E8" w:rsidRPr="00CC2261" w:rsidRDefault="00A462E8" w:rsidP="00E905AF">
      <w:pPr>
        <w:rPr>
          <w:rFonts w:ascii="Times New Roman" w:hAnsi="Times New Roman" w:cs="Times New Roman"/>
          <w:sz w:val="24"/>
          <w:szCs w:val="24"/>
        </w:rPr>
      </w:pPr>
    </w:p>
    <w:p w14:paraId="47FBA169" w14:textId="77777777" w:rsidR="006E5846" w:rsidRPr="00CC2261" w:rsidRDefault="006E5846">
      <w:pPr>
        <w:rPr>
          <w:rFonts w:ascii="Times New Roman" w:hAnsi="Times New Roman" w:cs="Times New Roman"/>
          <w:sz w:val="24"/>
          <w:szCs w:val="24"/>
        </w:rPr>
      </w:pPr>
    </w:p>
    <w:sectPr w:rsidR="006E5846" w:rsidRPr="00CC2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0657"/>
    <w:multiLevelType w:val="hybridMultilevel"/>
    <w:tmpl w:val="2892E890"/>
    <w:lvl w:ilvl="0" w:tplc="0B1C745A">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0D7500"/>
    <w:multiLevelType w:val="multilevel"/>
    <w:tmpl w:val="80863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93F93"/>
    <w:multiLevelType w:val="hybridMultilevel"/>
    <w:tmpl w:val="A3B83DFE"/>
    <w:lvl w:ilvl="0" w:tplc="978A31B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B1A75"/>
    <w:multiLevelType w:val="multilevel"/>
    <w:tmpl w:val="4AD672EC"/>
    <w:lvl w:ilvl="0">
      <w:start w:val="1"/>
      <w:numFmt w:val="decimal"/>
      <w:lvlText w:val="%1."/>
      <w:lvlJc w:val="left"/>
      <w:pPr>
        <w:ind w:left="360" w:hanging="360"/>
      </w:pPr>
      <w:rPr>
        <w:b w:val="0"/>
        <w:bCs w:val="0"/>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4A23729E"/>
    <w:multiLevelType w:val="multilevel"/>
    <w:tmpl w:val="EB88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55395"/>
    <w:multiLevelType w:val="hybridMultilevel"/>
    <w:tmpl w:val="BB9E2C14"/>
    <w:lvl w:ilvl="0" w:tplc="A5AA0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2607204">
    <w:abstractNumId w:val="0"/>
  </w:num>
  <w:num w:numId="2" w16cid:durableId="1259286833">
    <w:abstractNumId w:val="5"/>
  </w:num>
  <w:num w:numId="3" w16cid:durableId="759565040">
    <w:abstractNumId w:val="2"/>
  </w:num>
  <w:num w:numId="4" w16cid:durableId="1854345278">
    <w:abstractNumId w:val="1"/>
  </w:num>
  <w:num w:numId="5" w16cid:durableId="37166605">
    <w:abstractNumId w:val="4"/>
  </w:num>
  <w:num w:numId="6" w16cid:durableId="770319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AF"/>
    <w:rsid w:val="002570AE"/>
    <w:rsid w:val="002B7DF7"/>
    <w:rsid w:val="00341062"/>
    <w:rsid w:val="00556FD0"/>
    <w:rsid w:val="0058758C"/>
    <w:rsid w:val="006E5846"/>
    <w:rsid w:val="00862175"/>
    <w:rsid w:val="00A33D1E"/>
    <w:rsid w:val="00A462E8"/>
    <w:rsid w:val="00A545CC"/>
    <w:rsid w:val="00AA3877"/>
    <w:rsid w:val="00AD70E9"/>
    <w:rsid w:val="00B11744"/>
    <w:rsid w:val="00B73B8C"/>
    <w:rsid w:val="00B8424F"/>
    <w:rsid w:val="00CC2261"/>
    <w:rsid w:val="00DD4BBE"/>
    <w:rsid w:val="00E905AF"/>
    <w:rsid w:val="00FA3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7C73"/>
  <w15:chartTrackingRefBased/>
  <w15:docId w15:val="{AF933B79-A370-2347-B2BC-2D8A188B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5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05A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E905AF"/>
  </w:style>
  <w:style w:type="character" w:customStyle="1" w:styleId="al-author-delim">
    <w:name w:val="al-author-delim"/>
    <w:basedOn w:val="DefaultParagraphFont"/>
    <w:rsid w:val="0058758C"/>
  </w:style>
  <w:style w:type="character" w:customStyle="1" w:styleId="Subtitle1">
    <w:name w:val="Subtitle1"/>
    <w:basedOn w:val="DefaultParagraphFont"/>
    <w:rsid w:val="0058758C"/>
  </w:style>
  <w:style w:type="character" w:customStyle="1" w:styleId="colon-for-citation-subtitle">
    <w:name w:val="colon-for-citation-subtitle"/>
    <w:basedOn w:val="DefaultParagraphFont"/>
    <w:rsid w:val="0058758C"/>
  </w:style>
  <w:style w:type="character" w:styleId="Emphasis">
    <w:name w:val="Emphasis"/>
    <w:basedOn w:val="DefaultParagraphFont"/>
    <w:uiPriority w:val="20"/>
    <w:qFormat/>
    <w:rsid w:val="0058758C"/>
    <w:rPr>
      <w:i/>
      <w:iCs/>
    </w:rPr>
  </w:style>
  <w:style w:type="character" w:customStyle="1" w:styleId="al-author-name-more">
    <w:name w:val="al-author-name-more"/>
    <w:basedOn w:val="DefaultParagraphFont"/>
    <w:rsid w:val="00DD4BBE"/>
  </w:style>
  <w:style w:type="character" w:styleId="Hyperlink">
    <w:name w:val="Hyperlink"/>
    <w:basedOn w:val="DefaultParagraphFont"/>
    <w:uiPriority w:val="99"/>
    <w:semiHidden/>
    <w:unhideWhenUsed/>
    <w:rsid w:val="00DD4BBE"/>
    <w:rPr>
      <w:color w:val="0000FF"/>
      <w:u w:val="single"/>
    </w:rPr>
  </w:style>
  <w:style w:type="character" w:customStyle="1" w:styleId="delimiter">
    <w:name w:val="delimiter"/>
    <w:basedOn w:val="DefaultParagraphFont"/>
    <w:rsid w:val="00DD4BBE"/>
  </w:style>
  <w:style w:type="character" w:customStyle="1" w:styleId="id-label">
    <w:name w:val="id-label"/>
    <w:basedOn w:val="DefaultParagraphFont"/>
    <w:rsid w:val="00DD4BBE"/>
  </w:style>
  <w:style w:type="character" w:styleId="Strong">
    <w:name w:val="Strong"/>
    <w:basedOn w:val="DefaultParagraphFont"/>
    <w:uiPriority w:val="22"/>
    <w:qFormat/>
    <w:rsid w:val="00DD4BBE"/>
    <w:rPr>
      <w:b/>
      <w:bCs/>
    </w:rPr>
  </w:style>
  <w:style w:type="character" w:styleId="CommentReference">
    <w:name w:val="annotation reference"/>
    <w:basedOn w:val="DefaultParagraphFont"/>
    <w:uiPriority w:val="99"/>
    <w:semiHidden/>
    <w:unhideWhenUsed/>
    <w:rsid w:val="00AD70E9"/>
    <w:rPr>
      <w:sz w:val="16"/>
      <w:szCs w:val="16"/>
    </w:rPr>
  </w:style>
  <w:style w:type="paragraph" w:styleId="CommentText">
    <w:name w:val="annotation text"/>
    <w:basedOn w:val="Normal"/>
    <w:link w:val="CommentTextChar"/>
    <w:uiPriority w:val="99"/>
    <w:semiHidden/>
    <w:unhideWhenUsed/>
    <w:rsid w:val="00AD70E9"/>
    <w:pPr>
      <w:spacing w:line="240" w:lineRule="auto"/>
    </w:pPr>
    <w:rPr>
      <w:sz w:val="20"/>
      <w:szCs w:val="20"/>
    </w:rPr>
  </w:style>
  <w:style w:type="character" w:customStyle="1" w:styleId="CommentTextChar">
    <w:name w:val="Comment Text Char"/>
    <w:basedOn w:val="DefaultParagraphFont"/>
    <w:link w:val="CommentText"/>
    <w:uiPriority w:val="99"/>
    <w:semiHidden/>
    <w:rsid w:val="00AD70E9"/>
    <w:rPr>
      <w:sz w:val="20"/>
      <w:szCs w:val="20"/>
    </w:rPr>
  </w:style>
  <w:style w:type="paragraph" w:styleId="CommentSubject">
    <w:name w:val="annotation subject"/>
    <w:basedOn w:val="CommentText"/>
    <w:next w:val="CommentText"/>
    <w:link w:val="CommentSubjectChar"/>
    <w:uiPriority w:val="99"/>
    <w:semiHidden/>
    <w:unhideWhenUsed/>
    <w:rsid w:val="00AD70E9"/>
    <w:rPr>
      <w:b/>
      <w:bCs/>
    </w:rPr>
  </w:style>
  <w:style w:type="character" w:customStyle="1" w:styleId="CommentSubjectChar">
    <w:name w:val="Comment Subject Char"/>
    <w:basedOn w:val="CommentTextChar"/>
    <w:link w:val="CommentSubject"/>
    <w:uiPriority w:val="99"/>
    <w:semiHidden/>
    <w:rsid w:val="00AD70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03945">
      <w:bodyDiv w:val="1"/>
      <w:marLeft w:val="0"/>
      <w:marRight w:val="0"/>
      <w:marTop w:val="0"/>
      <w:marBottom w:val="0"/>
      <w:divBdr>
        <w:top w:val="none" w:sz="0" w:space="0" w:color="auto"/>
        <w:left w:val="none" w:sz="0" w:space="0" w:color="auto"/>
        <w:bottom w:val="none" w:sz="0" w:space="0" w:color="auto"/>
        <w:right w:val="none" w:sz="0" w:space="0" w:color="auto"/>
      </w:divBdr>
    </w:div>
    <w:div w:id="81487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684/ejd.2013.201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6CE8-76F9-453E-A072-AE015E532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 Santiago</dc:creator>
  <cp:keywords/>
  <dc:description/>
  <cp:lastModifiedBy>Maria Alexandrovna Aleshin</cp:lastModifiedBy>
  <cp:revision>7</cp:revision>
  <dcterms:created xsi:type="dcterms:W3CDTF">2024-02-01T18:27:00Z</dcterms:created>
  <dcterms:modified xsi:type="dcterms:W3CDTF">2024-02-02T02:10:00Z</dcterms:modified>
</cp:coreProperties>
</file>