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E79CC" w14:textId="71E434E3" w:rsidR="00810E7C" w:rsidRDefault="00810E7C" w:rsidP="00810E7C">
      <w:pPr>
        <w:pStyle w:val="NormalWeb"/>
        <w:spacing w:before="0" w:beforeAutospacing="0" w:after="0" w:afterAutospacing="0"/>
      </w:pPr>
      <w:r>
        <w:rPr>
          <w:b/>
          <w:bCs/>
          <w:color w:val="000000"/>
          <w:u w:val="single"/>
        </w:rPr>
        <w:t>[Date]</w:t>
      </w:r>
    </w:p>
    <w:p w14:paraId="1F937688" w14:textId="77777777" w:rsidR="00810E7C" w:rsidRDefault="00810E7C" w:rsidP="00810E7C">
      <w:pPr>
        <w:pStyle w:val="NormalWeb"/>
        <w:spacing w:before="0" w:beforeAutospacing="0" w:after="0" w:afterAutospacing="0"/>
      </w:pPr>
      <w:r>
        <w:rPr>
          <w:color w:val="000000"/>
        </w:rPr>
        <w:t> </w:t>
      </w:r>
    </w:p>
    <w:p w14:paraId="7736F6B3" w14:textId="77777777" w:rsidR="00810E7C" w:rsidRDefault="00810E7C" w:rsidP="00810E7C">
      <w:pPr>
        <w:pStyle w:val="NormalWeb"/>
        <w:spacing w:before="0" w:beforeAutospacing="0" w:after="0" w:afterAutospacing="0"/>
      </w:pPr>
      <w:r>
        <w:rPr>
          <w:color w:val="000000"/>
        </w:rPr>
        <w:t>To Whom It May Concern,</w:t>
      </w:r>
    </w:p>
    <w:p w14:paraId="12A3332E" w14:textId="77777777" w:rsidR="00810E7C" w:rsidRDefault="00810E7C" w:rsidP="00810E7C">
      <w:pPr>
        <w:pStyle w:val="NormalWeb"/>
        <w:spacing w:before="0" w:beforeAutospacing="0" w:after="0" w:afterAutospacing="0"/>
      </w:pPr>
      <w:r>
        <w:rPr>
          <w:color w:val="000000"/>
        </w:rPr>
        <w:t> </w:t>
      </w:r>
    </w:p>
    <w:p w14:paraId="19EF32D2" w14:textId="0835A93A" w:rsidR="00810E7C" w:rsidRDefault="00810E7C" w:rsidP="009E7871">
      <w:pPr>
        <w:pStyle w:val="NormalWeb"/>
        <w:spacing w:before="0" w:beforeAutospacing="0" w:after="0" w:afterAutospacing="0"/>
        <w:ind w:right="-180"/>
      </w:pPr>
      <w:r>
        <w:rPr>
          <w:color w:val="000000"/>
        </w:rPr>
        <w:t xml:space="preserve">I am writing this </w:t>
      </w:r>
      <w:r w:rsidR="001E18E5" w:rsidRPr="001E18E5">
        <w:rPr>
          <w:b/>
          <w:bCs/>
          <w:color w:val="000000"/>
        </w:rPr>
        <w:t>[</w:t>
      </w:r>
      <w:r w:rsidRPr="001E18E5">
        <w:rPr>
          <w:b/>
          <w:bCs/>
          <w:color w:val="000000"/>
          <w:u w:val="single"/>
        </w:rPr>
        <w:t>letter of medical necessity OR prior authorization letter]</w:t>
      </w:r>
      <w:r>
        <w:rPr>
          <w:b/>
          <w:bCs/>
          <w:color w:val="000000"/>
        </w:rPr>
        <w:t xml:space="preserve"> </w:t>
      </w:r>
      <w:r>
        <w:rPr>
          <w:color w:val="000000"/>
        </w:rPr>
        <w:t xml:space="preserve">as a dermatologist caring for </w:t>
      </w:r>
      <w:r>
        <w:rPr>
          <w:b/>
          <w:bCs/>
          <w:color w:val="000000"/>
          <w:u w:val="single"/>
        </w:rPr>
        <w:t>[Patient Name]</w:t>
      </w:r>
      <w:r>
        <w:rPr>
          <w:color w:val="000000"/>
        </w:rPr>
        <w:t xml:space="preserve"> </w:t>
      </w:r>
      <w:proofErr w:type="gramStart"/>
      <w:r>
        <w:rPr>
          <w:color w:val="000000"/>
        </w:rPr>
        <w:t>with regard to</w:t>
      </w:r>
      <w:proofErr w:type="gramEnd"/>
      <w:r>
        <w:rPr>
          <w:color w:val="000000"/>
        </w:rPr>
        <w:t xml:space="preserve"> the medical necessity of </w:t>
      </w:r>
      <w:r w:rsidR="00C2112F">
        <w:rPr>
          <w:color w:val="000000"/>
          <w:u w:val="single"/>
        </w:rPr>
        <w:t>d</w:t>
      </w:r>
      <w:r w:rsidR="009E7871">
        <w:rPr>
          <w:color w:val="000000"/>
          <w:u w:val="single"/>
        </w:rPr>
        <w:t>ual biologic</w:t>
      </w:r>
      <w:r w:rsidR="000400DC">
        <w:rPr>
          <w:color w:val="000000"/>
          <w:u w:val="single"/>
        </w:rPr>
        <w:t>/</w:t>
      </w:r>
      <w:r w:rsidR="000400DC" w:rsidRPr="00A438AB">
        <w:rPr>
          <w:color w:val="000000"/>
          <w:u w:val="single"/>
        </w:rPr>
        <w:t>small molecule</w:t>
      </w:r>
      <w:r w:rsidR="009E7871">
        <w:rPr>
          <w:color w:val="000000"/>
          <w:u w:val="single"/>
        </w:rPr>
        <w:t xml:space="preserve"> therapy</w:t>
      </w:r>
      <w:r w:rsidR="009E7871">
        <w:rPr>
          <w:color w:val="000000"/>
        </w:rPr>
        <w:t xml:space="preserve"> </w:t>
      </w:r>
      <w:r>
        <w:rPr>
          <w:color w:val="000000"/>
        </w:rPr>
        <w:t>to treat the patient’s diagnosis of Hidradenitis Suppurativa (L73.2).</w:t>
      </w:r>
    </w:p>
    <w:p w14:paraId="087D643B" w14:textId="77777777" w:rsidR="00810E7C" w:rsidRDefault="00810E7C" w:rsidP="00810E7C">
      <w:pPr>
        <w:pStyle w:val="NormalWeb"/>
        <w:spacing w:before="0" w:beforeAutospacing="0" w:after="0" w:afterAutospacing="0"/>
      </w:pPr>
      <w:r>
        <w:rPr>
          <w:color w:val="000000"/>
        </w:rPr>
        <w:t> </w:t>
      </w:r>
    </w:p>
    <w:p w14:paraId="4D7AD8EA" w14:textId="0A001736" w:rsidR="00810E7C" w:rsidRDefault="00810E7C" w:rsidP="00810E7C">
      <w:pPr>
        <w:pStyle w:val="NormalWeb"/>
        <w:spacing w:before="0" w:beforeAutospacing="0" w:after="0" w:afterAutospacing="0"/>
        <w:ind w:right="-180"/>
      </w:pPr>
      <w:r>
        <w:rPr>
          <w:color w:val="000000"/>
          <w:u w:val="single"/>
        </w:rPr>
        <w:t xml:space="preserve">Treatment </w:t>
      </w:r>
      <w:r w:rsidR="00035F21">
        <w:rPr>
          <w:color w:val="000000"/>
          <w:u w:val="single"/>
        </w:rPr>
        <w:t xml:space="preserve">and dose </w:t>
      </w:r>
      <w:r>
        <w:rPr>
          <w:color w:val="000000"/>
          <w:u w:val="single"/>
        </w:rPr>
        <w:t>requested</w:t>
      </w:r>
      <w:r w:rsidR="00341F4B">
        <w:rPr>
          <w:color w:val="000000"/>
          <w:u w:val="single"/>
        </w:rPr>
        <w:t>:</w:t>
      </w:r>
      <w:r w:rsidR="009E7871" w:rsidRPr="00341F4B">
        <w:rPr>
          <w:color w:val="000000"/>
        </w:rPr>
        <w:t xml:space="preserve"> </w:t>
      </w:r>
      <w:r w:rsidR="00035F21" w:rsidRPr="00035F21">
        <w:rPr>
          <w:b/>
          <w:bCs/>
          <w:color w:val="000000"/>
        </w:rPr>
        <w:t>[</w:t>
      </w:r>
      <w:r w:rsidR="00341F4B" w:rsidRPr="00341F4B">
        <w:rPr>
          <w:b/>
          <w:bCs/>
          <w:color w:val="000000"/>
        </w:rPr>
        <w:t>List biologics</w:t>
      </w:r>
      <w:r w:rsidR="00035F21">
        <w:rPr>
          <w:b/>
          <w:bCs/>
          <w:color w:val="000000"/>
        </w:rPr>
        <w:t>/small molecules</w:t>
      </w:r>
      <w:r w:rsidR="00341F4B" w:rsidRPr="00341F4B">
        <w:rPr>
          <w:b/>
          <w:bCs/>
          <w:color w:val="000000"/>
        </w:rPr>
        <w:t>]</w:t>
      </w:r>
      <w:r>
        <w:rPr>
          <w:color w:val="000000"/>
        </w:rPr>
        <w:t xml:space="preserve"> </w:t>
      </w:r>
    </w:p>
    <w:p w14:paraId="48B57F90" w14:textId="7959B31C" w:rsidR="00810E7C" w:rsidRDefault="00810E7C" w:rsidP="00810E7C">
      <w:pPr>
        <w:pStyle w:val="NormalWeb"/>
        <w:spacing w:before="0" w:beforeAutospacing="0" w:after="0" w:afterAutospacing="0"/>
        <w:ind w:right="-180"/>
      </w:pPr>
    </w:p>
    <w:p w14:paraId="75EB8E00" w14:textId="77777777" w:rsidR="00810E7C" w:rsidRDefault="00810E7C" w:rsidP="00810E7C">
      <w:pPr>
        <w:pStyle w:val="NormalWeb"/>
        <w:spacing w:before="0" w:beforeAutospacing="0" w:after="0" w:afterAutospacing="0"/>
        <w:ind w:right="-180"/>
      </w:pPr>
      <w:r>
        <w:rPr>
          <w:color w:val="000000"/>
          <w:u w:val="single"/>
        </w:rPr>
        <w:t>Prior treatments tried:</w:t>
      </w:r>
    </w:p>
    <w:p w14:paraId="68B39C45" w14:textId="77777777" w:rsidR="00810E7C" w:rsidRDefault="00810E7C" w:rsidP="00810E7C">
      <w:pPr>
        <w:pStyle w:val="NormalWeb"/>
        <w:spacing w:before="0" w:beforeAutospacing="0" w:after="0" w:afterAutospacing="0"/>
        <w:ind w:left="1080" w:right="-180"/>
      </w:pPr>
      <w:r>
        <w:rPr>
          <w:color w:val="000000"/>
        </w:rPr>
        <w:t>1.</w:t>
      </w:r>
      <w:r>
        <w:rPr>
          <w:color w:val="000000"/>
          <w:sz w:val="14"/>
          <w:szCs w:val="14"/>
        </w:rPr>
        <w:t xml:space="preserve"> </w:t>
      </w:r>
      <w:r>
        <w:rPr>
          <w:rStyle w:val="apple-tab-span"/>
          <w:color w:val="000000"/>
          <w:sz w:val="14"/>
          <w:szCs w:val="14"/>
        </w:rPr>
        <w:tab/>
      </w:r>
      <w:r>
        <w:rPr>
          <w:b/>
          <w:bCs/>
          <w:color w:val="000000"/>
          <w:u w:val="single"/>
        </w:rPr>
        <w:t>[Treatment]; [duration of treatment]; [why medication was discontinued</w:t>
      </w:r>
      <w:r>
        <w:rPr>
          <w:color w:val="000000"/>
        </w:rPr>
        <w:t>].</w:t>
      </w:r>
    </w:p>
    <w:p w14:paraId="4D7EF016" w14:textId="77777777" w:rsidR="00810E7C" w:rsidRDefault="00810E7C" w:rsidP="00810E7C">
      <w:pPr>
        <w:pStyle w:val="NormalWeb"/>
        <w:spacing w:before="0" w:beforeAutospacing="0" w:after="0" w:afterAutospacing="0"/>
        <w:ind w:left="1080" w:right="-180"/>
      </w:pPr>
      <w:r>
        <w:rPr>
          <w:color w:val="000000"/>
        </w:rPr>
        <w:t>2.</w:t>
      </w:r>
      <w:r>
        <w:rPr>
          <w:color w:val="000000"/>
          <w:sz w:val="14"/>
          <w:szCs w:val="14"/>
        </w:rPr>
        <w:t xml:space="preserve"> </w:t>
      </w:r>
      <w:r>
        <w:rPr>
          <w:rStyle w:val="apple-tab-span"/>
          <w:color w:val="000000"/>
          <w:sz w:val="14"/>
          <w:szCs w:val="14"/>
        </w:rPr>
        <w:tab/>
      </w:r>
    </w:p>
    <w:p w14:paraId="19CD60D9" w14:textId="77777777" w:rsidR="00810E7C" w:rsidRDefault="00810E7C" w:rsidP="00810E7C">
      <w:pPr>
        <w:pStyle w:val="NormalWeb"/>
        <w:spacing w:before="0" w:beforeAutospacing="0" w:after="0" w:afterAutospacing="0"/>
        <w:ind w:right="-180"/>
      </w:pPr>
      <w:r>
        <w:rPr>
          <w:color w:val="000000"/>
          <w:u w:val="single"/>
        </w:rPr>
        <w:t>Years of disease:</w:t>
      </w:r>
    </w:p>
    <w:p w14:paraId="77092B09" w14:textId="77777777" w:rsidR="00810E7C" w:rsidRDefault="00810E7C" w:rsidP="00810E7C">
      <w:pPr>
        <w:pStyle w:val="NormalWeb"/>
        <w:spacing w:before="0" w:beforeAutospacing="0" w:after="0" w:afterAutospacing="0"/>
        <w:ind w:right="-180"/>
      </w:pPr>
      <w:r>
        <w:rPr>
          <w:color w:val="000000"/>
          <w:u w:val="single"/>
        </w:rPr>
        <w:t>Areas affected:</w:t>
      </w:r>
    </w:p>
    <w:p w14:paraId="35C5000A" w14:textId="77777777" w:rsidR="00810E7C" w:rsidRDefault="00810E7C" w:rsidP="00810E7C">
      <w:pPr>
        <w:pStyle w:val="NormalWeb"/>
        <w:spacing w:before="0" w:beforeAutospacing="0" w:after="0" w:afterAutospacing="0"/>
        <w:ind w:right="-180"/>
      </w:pPr>
      <w:r>
        <w:rPr>
          <w:color w:val="000000"/>
          <w:u w:val="single"/>
        </w:rPr>
        <w:t>Evidence of disease severity:</w:t>
      </w:r>
      <w:r>
        <w:rPr>
          <w:color w:val="000000"/>
        </w:rPr>
        <w:t xml:space="preserve"> Hurley stage </w:t>
      </w:r>
      <w:r>
        <w:rPr>
          <w:b/>
          <w:bCs/>
          <w:color w:val="000000"/>
          <w:u w:val="single"/>
        </w:rPr>
        <w:t>[I-III]</w:t>
      </w:r>
      <w:r>
        <w:rPr>
          <w:color w:val="000000"/>
        </w:rPr>
        <w:t xml:space="preserve"> </w:t>
      </w:r>
      <w:r>
        <w:rPr>
          <w:i/>
          <w:iCs/>
          <w:color w:val="000000"/>
        </w:rPr>
        <w:t>(III is most severe)</w:t>
      </w:r>
    </w:p>
    <w:p w14:paraId="39FBBFD6" w14:textId="0DA9CF2B" w:rsidR="00810E7C" w:rsidRDefault="00810E7C" w:rsidP="009E7871">
      <w:pPr>
        <w:pStyle w:val="NormalWeb"/>
        <w:spacing w:before="0" w:beforeAutospacing="0" w:after="0" w:afterAutospacing="0"/>
        <w:ind w:right="-180"/>
        <w:rPr>
          <w:color w:val="000000"/>
        </w:rPr>
      </w:pPr>
      <w:r>
        <w:rPr>
          <w:i/>
          <w:iCs/>
          <w:color w:val="000000"/>
        </w:rPr>
        <w:br/>
      </w:r>
      <w:r>
        <w:rPr>
          <w:color w:val="000000"/>
        </w:rPr>
        <w:t xml:space="preserve">I recently prescribed this patient </w:t>
      </w:r>
      <w:r w:rsidR="009E7871">
        <w:rPr>
          <w:color w:val="000000"/>
          <w:u w:val="single"/>
        </w:rPr>
        <w:t>dual therapy</w:t>
      </w:r>
      <w:r>
        <w:rPr>
          <w:color w:val="000000"/>
        </w:rPr>
        <w:t xml:space="preserve"> however the medication was denied. I have reviewed the patient’s diagnosis, care plan, and clinical guidelines for treatment and </w:t>
      </w:r>
      <w:r>
        <w:rPr>
          <w:i/>
          <w:iCs/>
          <w:color w:val="000000"/>
          <w:u w:val="single"/>
        </w:rPr>
        <w:t xml:space="preserve">request a formal appeal of your denial for </w:t>
      </w:r>
      <w:r w:rsidR="009E7871" w:rsidRPr="00341F4B">
        <w:rPr>
          <w:i/>
          <w:iCs/>
          <w:color w:val="000000"/>
          <w:u w:val="single"/>
        </w:rPr>
        <w:t>dual therapy</w:t>
      </w:r>
      <w:r w:rsidR="009E7871" w:rsidRPr="00341F4B">
        <w:rPr>
          <w:i/>
          <w:iCs/>
          <w:color w:val="000000"/>
        </w:rPr>
        <w:t>.</w:t>
      </w:r>
      <w:r>
        <w:rPr>
          <w:color w:val="000000"/>
        </w:rPr>
        <w:t> </w:t>
      </w:r>
    </w:p>
    <w:p w14:paraId="48B43407" w14:textId="77777777" w:rsidR="00217BF4" w:rsidRDefault="00217BF4" w:rsidP="009E7871">
      <w:pPr>
        <w:pStyle w:val="NormalWeb"/>
        <w:spacing w:before="0" w:beforeAutospacing="0" w:after="0" w:afterAutospacing="0"/>
        <w:ind w:right="-180"/>
      </w:pPr>
    </w:p>
    <w:p w14:paraId="09FB4272" w14:textId="171A782E" w:rsidR="00810E7C" w:rsidRDefault="00810E7C" w:rsidP="009E7871">
      <w:pPr>
        <w:pStyle w:val="NormalWeb"/>
        <w:spacing w:before="0" w:beforeAutospacing="0" w:after="0" w:afterAutospacing="0"/>
        <w:ind w:right="-180"/>
      </w:pPr>
      <w:r>
        <w:rPr>
          <w:color w:val="000000"/>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6F27C5">
        <w:rPr>
          <w:color w:val="000000"/>
        </w:rPr>
        <w:t>above;</w:t>
      </w:r>
      <w:r>
        <w:rPr>
          <w:color w:val="000000"/>
        </w:rPr>
        <w:t xml:space="preserve"> however, they have had inadequate clinical response or side effects from the treatments. Due to the severity of their condition and the significant impact this disease has had on their quality of life, I strongly believe this patient</w:t>
      </w:r>
      <w:r>
        <w:rPr>
          <w:b/>
          <w:bCs/>
          <w:color w:val="000000"/>
        </w:rPr>
        <w:t xml:space="preserve"> </w:t>
      </w:r>
      <w:r>
        <w:rPr>
          <w:color w:val="000000"/>
        </w:rPr>
        <w:t xml:space="preserve">needs access to </w:t>
      </w:r>
      <w:r w:rsidR="009E7871">
        <w:rPr>
          <w:color w:val="000000"/>
          <w:u w:val="single"/>
        </w:rPr>
        <w:t>dual therapy</w:t>
      </w:r>
      <w:r>
        <w:rPr>
          <w:color w:val="000000"/>
        </w:rPr>
        <w:t>.</w:t>
      </w:r>
    </w:p>
    <w:p w14:paraId="0730D0C1" w14:textId="77777777" w:rsidR="00810E7C" w:rsidRDefault="00810E7C" w:rsidP="00810E7C">
      <w:pPr>
        <w:pStyle w:val="NormalWeb"/>
        <w:spacing w:before="0" w:beforeAutospacing="0" w:after="0" w:afterAutospacing="0"/>
      </w:pPr>
      <w:r>
        <w:rPr>
          <w:color w:val="000000"/>
        </w:rPr>
        <w:t> </w:t>
      </w:r>
    </w:p>
    <w:p w14:paraId="76C53E92" w14:textId="77777777" w:rsidR="00810E7C" w:rsidRDefault="00810E7C" w:rsidP="00810E7C">
      <w:pPr>
        <w:pStyle w:val="NormalWeb"/>
        <w:spacing w:before="0" w:beforeAutospacing="0" w:after="0" w:afterAutospacing="0"/>
      </w:pPr>
      <w:r>
        <w:rPr>
          <w:color w:val="000000"/>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Pr>
          <w:color w:val="000000"/>
          <w:sz w:val="14"/>
          <w:szCs w:val="14"/>
          <w:vertAlign w:val="superscript"/>
        </w:rPr>
        <w:t>1,2</w:t>
      </w:r>
      <w:r>
        <w:rPr>
          <w:color w:val="000000"/>
        </w:rPr>
        <w:t xml:space="preserve"> - contributing to chronic pain,</w:t>
      </w:r>
      <w:r>
        <w:rPr>
          <w:color w:val="000000"/>
          <w:sz w:val="14"/>
          <w:szCs w:val="14"/>
          <w:vertAlign w:val="superscript"/>
        </w:rPr>
        <w:t>3</w:t>
      </w:r>
      <w:r>
        <w:rPr>
          <w:color w:val="000000"/>
        </w:rPr>
        <w:t xml:space="preserve"> poor mental health,</w:t>
      </w:r>
      <w:r>
        <w:rPr>
          <w:color w:val="000000"/>
          <w:sz w:val="14"/>
          <w:szCs w:val="14"/>
          <w:vertAlign w:val="superscript"/>
        </w:rPr>
        <w:t>4</w:t>
      </w:r>
      <w:r>
        <w:rPr>
          <w:color w:val="000000"/>
        </w:rPr>
        <w:t xml:space="preserve"> substance use disorder,</w:t>
      </w:r>
      <w:r>
        <w:rPr>
          <w:color w:val="000000"/>
          <w:sz w:val="14"/>
          <w:szCs w:val="14"/>
          <w:vertAlign w:val="superscript"/>
        </w:rPr>
        <w:t>5</w:t>
      </w:r>
      <w:r>
        <w:rPr>
          <w:color w:val="000000"/>
        </w:rPr>
        <w:t xml:space="preserve"> impaired intimate relationships,</w:t>
      </w:r>
      <w:r>
        <w:rPr>
          <w:color w:val="000000"/>
          <w:sz w:val="14"/>
          <w:szCs w:val="14"/>
          <w:vertAlign w:val="superscript"/>
        </w:rPr>
        <w:t>6,</w:t>
      </w:r>
      <w:proofErr w:type="gramStart"/>
      <w:r>
        <w:rPr>
          <w:color w:val="000000"/>
          <w:sz w:val="14"/>
          <w:szCs w:val="14"/>
          <w:vertAlign w:val="superscript"/>
        </w:rPr>
        <w:t>7</w:t>
      </w:r>
      <w:proofErr w:type="gramEnd"/>
      <w:r>
        <w:rPr>
          <w:color w:val="000000"/>
        </w:rPr>
        <w:t xml:space="preserve"> and suicide rates 2.4 times that of the general population.</w:t>
      </w:r>
      <w:r>
        <w:rPr>
          <w:color w:val="000000"/>
          <w:sz w:val="14"/>
          <w:szCs w:val="14"/>
          <w:vertAlign w:val="superscript"/>
        </w:rPr>
        <w:t>8</w:t>
      </w:r>
      <w:r>
        <w:rPr>
          <w:color w:val="000000"/>
        </w:rPr>
        <w:t xml:space="preserve"> </w:t>
      </w:r>
      <w:r>
        <w:rPr>
          <w:color w:val="000000"/>
          <w:u w:val="single"/>
        </w:rPr>
        <w:t>Finding the most effective treatment for each patient is extremely important for restoring quality of life and preventing long-term complications that arise from long-standing, poorly controlled disease.</w:t>
      </w:r>
    </w:p>
    <w:p w14:paraId="07FE6BAA" w14:textId="77777777" w:rsidR="00810E7C" w:rsidRDefault="00810E7C" w:rsidP="00810E7C">
      <w:pPr>
        <w:pStyle w:val="NormalWeb"/>
        <w:spacing w:before="0" w:beforeAutospacing="0" w:after="0" w:afterAutospacing="0"/>
      </w:pPr>
      <w:r>
        <w:rPr>
          <w:color w:val="000000"/>
        </w:rPr>
        <w:t> </w:t>
      </w:r>
    </w:p>
    <w:p w14:paraId="164E89D9" w14:textId="26ED65F5" w:rsidR="00810E7C" w:rsidRDefault="00810E7C" w:rsidP="00810E7C">
      <w:pPr>
        <w:pStyle w:val="NormalWeb"/>
        <w:spacing w:before="0" w:beforeAutospacing="0" w:after="0" w:afterAutospacing="0"/>
        <w:ind w:right="-180"/>
      </w:pPr>
      <w:r>
        <w:rPr>
          <w:color w:val="000000"/>
        </w:rPr>
        <w:t>My recommendation for using</w:t>
      </w:r>
      <w:r w:rsidR="009E7871" w:rsidRPr="009E7871">
        <w:t xml:space="preserve"> </w:t>
      </w:r>
      <w:r w:rsidR="009E7871" w:rsidRPr="009E7871">
        <w:rPr>
          <w:color w:val="000000"/>
        </w:rPr>
        <w:t>dual therapy</w:t>
      </w:r>
      <w:r>
        <w:rPr>
          <w:color w:val="000000"/>
        </w:rPr>
        <w:t xml:space="preserve"> to treat this patient’s HS is based on:</w:t>
      </w:r>
    </w:p>
    <w:p w14:paraId="698CF566" w14:textId="77777777" w:rsidR="00810E7C" w:rsidRDefault="00810E7C" w:rsidP="00810E7C">
      <w:pPr>
        <w:pStyle w:val="NormalWeb"/>
        <w:spacing w:before="0" w:beforeAutospacing="0" w:after="0" w:afterAutospacing="0"/>
        <w:ind w:left="720"/>
        <w:rPr>
          <w:color w:val="000000"/>
        </w:rPr>
      </w:pPr>
    </w:p>
    <w:p w14:paraId="4A8A2BAE" w14:textId="77777777" w:rsidR="00035F21" w:rsidRPr="00035F21" w:rsidRDefault="00035F21" w:rsidP="00035F21">
      <w:pPr>
        <w:pStyle w:val="NormalWeb"/>
        <w:numPr>
          <w:ilvl w:val="0"/>
          <w:numId w:val="4"/>
        </w:numPr>
        <w:spacing w:before="0" w:beforeAutospacing="0" w:after="0" w:afterAutospacing="0"/>
        <w:ind w:right="-180"/>
        <w:rPr>
          <w:color w:val="000000"/>
        </w:rPr>
      </w:pPr>
      <w:r>
        <w:rPr>
          <w:color w:val="000000"/>
        </w:rPr>
        <w:t>Published</w:t>
      </w:r>
      <w:r w:rsidR="00810E7C">
        <w:rPr>
          <w:color w:val="000000"/>
        </w:rPr>
        <w:t xml:space="preserve"> data demonstrating safety and efficacy of </w:t>
      </w:r>
      <w:bookmarkStart w:id="0" w:name="_Hlk145625110"/>
      <w:r w:rsidR="009E7871" w:rsidRPr="009E7871">
        <w:rPr>
          <w:color w:val="000000"/>
        </w:rPr>
        <w:t>dual biologic therapy</w:t>
      </w:r>
      <w:r w:rsidR="009E7871">
        <w:rPr>
          <w:color w:val="000000"/>
        </w:rPr>
        <w:t xml:space="preserve"> </w:t>
      </w:r>
      <w:bookmarkEnd w:id="0"/>
      <w:r w:rsidR="009E7871">
        <w:t>f</w:t>
      </w:r>
      <w:r w:rsidR="00810E7C" w:rsidRPr="009E7871">
        <w:rPr>
          <w:color w:val="000000"/>
        </w:rPr>
        <w:t>or HS</w:t>
      </w:r>
      <w:r w:rsidR="009E7871">
        <w:rPr>
          <w:color w:val="000000"/>
        </w:rPr>
        <w:t>. Biologic agents have been found to manage HS by suppressing inflammatory pathways</w:t>
      </w:r>
      <w:r w:rsidR="00CC327F">
        <w:rPr>
          <w:color w:val="000000"/>
        </w:rPr>
        <w:t>, resulting in long-term reduction of</w:t>
      </w:r>
      <w:r w:rsidR="0004605D">
        <w:rPr>
          <w:color w:val="000000"/>
        </w:rPr>
        <w:t xml:space="preserve"> </w:t>
      </w:r>
      <w:r w:rsidR="00CC327F">
        <w:rPr>
          <w:color w:val="000000"/>
        </w:rPr>
        <w:t>lesions, pain, and immobility</w:t>
      </w:r>
      <w:r w:rsidR="0004605D">
        <w:rPr>
          <w:color w:val="000000"/>
        </w:rPr>
        <w:t xml:space="preserve"> associated with HS</w:t>
      </w:r>
      <w:r w:rsidR="009E7871">
        <w:rPr>
          <w:color w:val="000000"/>
        </w:rPr>
        <w:t>.</w:t>
      </w:r>
      <w:r w:rsidR="00CC327F" w:rsidRPr="00CC327F">
        <w:rPr>
          <w:color w:val="000000"/>
          <w:vertAlign w:val="superscript"/>
        </w:rPr>
        <w:t xml:space="preserve"> 9</w:t>
      </w:r>
      <w:r w:rsidR="0004605D">
        <w:rPr>
          <w:color w:val="000000"/>
          <w:vertAlign w:val="superscript"/>
        </w:rPr>
        <w:t>,10</w:t>
      </w:r>
    </w:p>
    <w:p w14:paraId="5E0AFF8E" w14:textId="4A8C21CC" w:rsidR="00810E7C" w:rsidRPr="00AD32D6" w:rsidRDefault="004772B3" w:rsidP="00AD32D6">
      <w:pPr>
        <w:pStyle w:val="NormalWeb"/>
        <w:numPr>
          <w:ilvl w:val="0"/>
          <w:numId w:val="4"/>
        </w:numPr>
        <w:spacing w:before="0" w:beforeAutospacing="0" w:after="0" w:afterAutospacing="0"/>
        <w:ind w:right="-180"/>
        <w:rPr>
          <w:color w:val="000000"/>
        </w:rPr>
      </w:pPr>
      <w:r>
        <w:rPr>
          <w:color w:val="000000"/>
        </w:rPr>
        <w:t>Several studies have shown that biologic monotherapy may not be sufficient for treating HS in some patients.</w:t>
      </w:r>
      <w:r w:rsidRPr="004772B3">
        <w:rPr>
          <w:color w:val="000000"/>
          <w:vertAlign w:val="superscript"/>
        </w:rPr>
        <w:t xml:space="preserve">11, 12 </w:t>
      </w:r>
      <w:r w:rsidR="0000742C">
        <w:rPr>
          <w:color w:val="000000"/>
        </w:rPr>
        <w:t>Therefore, d</w:t>
      </w:r>
      <w:r>
        <w:rPr>
          <w:color w:val="000000"/>
        </w:rPr>
        <w:t xml:space="preserve">ual biologic therapy may be an effective treatment for HS given its ability to target several inflammatory pathways in the disease pathogenesis. </w:t>
      </w:r>
      <w:r w:rsidRPr="004772B3">
        <w:rPr>
          <w:color w:val="000000"/>
          <w:vertAlign w:val="superscript"/>
        </w:rPr>
        <w:t>1</w:t>
      </w:r>
      <w:r>
        <w:rPr>
          <w:color w:val="000000"/>
          <w:vertAlign w:val="superscript"/>
        </w:rPr>
        <w:t>3</w:t>
      </w:r>
      <w:r>
        <w:rPr>
          <w:color w:val="000000"/>
        </w:rPr>
        <w:t xml:space="preserve"> </w:t>
      </w:r>
      <w:r>
        <w:rPr>
          <w:color w:val="000000"/>
        </w:rPr>
        <w:lastRenderedPageBreak/>
        <w:t xml:space="preserve">For instance, Naik </w:t>
      </w:r>
      <w:r w:rsidRPr="004772B3">
        <w:rPr>
          <w:i/>
          <w:iCs/>
          <w:color w:val="000000"/>
        </w:rPr>
        <w:t>et al</w:t>
      </w:r>
      <w:r>
        <w:rPr>
          <w:color w:val="000000"/>
        </w:rPr>
        <w:t xml:space="preserve"> safely and effectively treated two patients with severe HS with </w:t>
      </w:r>
      <w:r w:rsidRPr="004772B3">
        <w:rPr>
          <w:color w:val="000000"/>
        </w:rPr>
        <w:t>anakinra</w:t>
      </w:r>
      <w:r>
        <w:rPr>
          <w:color w:val="000000"/>
        </w:rPr>
        <w:t xml:space="preserve">, an IL-1 antagonist, </w:t>
      </w:r>
      <w:r w:rsidR="0000742C">
        <w:rPr>
          <w:color w:val="000000"/>
        </w:rPr>
        <w:t>plus</w:t>
      </w:r>
      <w:r>
        <w:rPr>
          <w:color w:val="000000"/>
        </w:rPr>
        <w:t xml:space="preserve"> </w:t>
      </w:r>
      <w:r w:rsidR="0000742C" w:rsidRPr="0000742C">
        <w:rPr>
          <w:color w:val="000000"/>
        </w:rPr>
        <w:t>certolizumab</w:t>
      </w:r>
      <w:r w:rsidR="0000742C">
        <w:rPr>
          <w:color w:val="000000"/>
        </w:rPr>
        <w:t xml:space="preserve">, a TNF antagonist, in one patient and </w:t>
      </w:r>
      <w:r w:rsidR="0000742C" w:rsidRPr="0000742C">
        <w:rPr>
          <w:color w:val="000000"/>
        </w:rPr>
        <w:t>adalimumab</w:t>
      </w:r>
      <w:r w:rsidR="0000742C">
        <w:rPr>
          <w:color w:val="000000"/>
        </w:rPr>
        <w:t>, a TNF antagonist,</w:t>
      </w:r>
      <w:r w:rsidR="0000742C" w:rsidRPr="0000742C">
        <w:rPr>
          <w:color w:val="000000"/>
        </w:rPr>
        <w:t xml:space="preserve"> plus anakinra in the second</w:t>
      </w:r>
      <w:r w:rsidR="0000742C">
        <w:rPr>
          <w:color w:val="000000"/>
        </w:rPr>
        <w:t xml:space="preserve"> patient.</w:t>
      </w:r>
      <w:r w:rsidR="0000742C" w:rsidRPr="0000742C">
        <w:rPr>
          <w:color w:val="000000"/>
          <w:vertAlign w:val="superscript"/>
        </w:rPr>
        <w:t>14</w:t>
      </w:r>
      <w:r w:rsidR="0000742C">
        <w:rPr>
          <w:color w:val="000000"/>
        </w:rPr>
        <w:t xml:space="preserve"> Both patients reportedly had reduced pain, disease flares, and drainage</w:t>
      </w:r>
      <w:r w:rsidR="00821D3E">
        <w:rPr>
          <w:color w:val="000000"/>
        </w:rPr>
        <w:t xml:space="preserve"> after a treatment course of 11 months and 2 years, respectively. No adverse effects, including infection and malignancy, were observed. </w:t>
      </w:r>
      <w:r w:rsidR="00AD32D6" w:rsidRPr="00AD32D6">
        <w:rPr>
          <w:color w:val="000000"/>
        </w:rPr>
        <w:t xml:space="preserve">Another case report was published by </w:t>
      </w:r>
      <w:proofErr w:type="spellStart"/>
      <w:r w:rsidR="00AD32D6" w:rsidRPr="00AD32D6">
        <w:rPr>
          <w:i/>
          <w:iCs/>
          <w:color w:val="000000"/>
        </w:rPr>
        <w:t>Agud</w:t>
      </w:r>
      <w:proofErr w:type="spellEnd"/>
      <w:r w:rsidR="00AD32D6" w:rsidRPr="00AD32D6">
        <w:rPr>
          <w:i/>
          <w:iCs/>
          <w:color w:val="000000"/>
        </w:rPr>
        <w:t>-Dios et al</w:t>
      </w:r>
      <w:r w:rsidR="00AD32D6" w:rsidRPr="00AD32D6">
        <w:rPr>
          <w:color w:val="000000"/>
        </w:rPr>
        <w:t xml:space="preserve"> describing a </w:t>
      </w:r>
      <w:proofErr w:type="gramStart"/>
      <w:r w:rsidR="00AD32D6" w:rsidRPr="00AD32D6">
        <w:rPr>
          <w:color w:val="000000"/>
        </w:rPr>
        <w:t xml:space="preserve">38 </w:t>
      </w:r>
      <w:r w:rsidR="00AD32D6">
        <w:rPr>
          <w:color w:val="000000"/>
        </w:rPr>
        <w:t>year old</w:t>
      </w:r>
      <w:proofErr w:type="gramEnd"/>
      <w:r w:rsidR="00AD32D6" w:rsidRPr="00AD32D6">
        <w:rPr>
          <w:color w:val="000000"/>
        </w:rPr>
        <w:t xml:space="preserve"> patient with HS and Crohn’s disease who </w:t>
      </w:r>
      <w:r w:rsidR="00AD32D6">
        <w:rPr>
          <w:color w:val="000000"/>
        </w:rPr>
        <w:t>had considerable improvement</w:t>
      </w:r>
      <w:r w:rsidR="00AD32D6" w:rsidRPr="00AD32D6">
        <w:rPr>
          <w:color w:val="000000"/>
        </w:rPr>
        <w:t xml:space="preserve"> </w:t>
      </w:r>
      <w:r w:rsidR="00AD32D6">
        <w:rPr>
          <w:color w:val="000000"/>
        </w:rPr>
        <w:t>in his HS following treatment with</w:t>
      </w:r>
      <w:r w:rsidR="00AD32D6" w:rsidRPr="00AD32D6">
        <w:rPr>
          <w:color w:val="000000"/>
        </w:rPr>
        <w:t xml:space="preserve"> </w:t>
      </w:r>
      <w:r w:rsidR="00AD32D6">
        <w:rPr>
          <w:color w:val="000000"/>
        </w:rPr>
        <w:t xml:space="preserve">a </w:t>
      </w:r>
      <w:r w:rsidR="00AD32D6" w:rsidRPr="00AD32D6">
        <w:rPr>
          <w:color w:val="000000"/>
        </w:rPr>
        <w:t xml:space="preserve">combination of guselkumab and </w:t>
      </w:r>
      <w:proofErr w:type="spellStart"/>
      <w:r w:rsidR="00AD32D6" w:rsidRPr="00AD32D6">
        <w:rPr>
          <w:color w:val="000000"/>
        </w:rPr>
        <w:t>apremilast</w:t>
      </w:r>
      <w:proofErr w:type="spellEnd"/>
      <w:r w:rsidR="00AD32D6" w:rsidRPr="00AD32D6">
        <w:rPr>
          <w:color w:val="000000"/>
        </w:rPr>
        <w:t>.</w:t>
      </w:r>
      <w:r w:rsidR="00AD32D6" w:rsidRPr="00AD32D6">
        <w:rPr>
          <w:color w:val="000000"/>
          <w:vertAlign w:val="superscript"/>
        </w:rPr>
        <w:t xml:space="preserve"> 15</w:t>
      </w:r>
      <w:r w:rsidR="00AD32D6" w:rsidRPr="00AD32D6">
        <w:rPr>
          <w:color w:val="000000"/>
        </w:rPr>
        <w:t xml:space="preserve">  </w:t>
      </w:r>
    </w:p>
    <w:p w14:paraId="46DB9586" w14:textId="7104100A" w:rsidR="00A85C80" w:rsidRDefault="00A85C80" w:rsidP="00A85C80">
      <w:pPr>
        <w:pStyle w:val="NormalWeb"/>
        <w:spacing w:before="0" w:beforeAutospacing="0" w:after="0" w:afterAutospacing="0"/>
        <w:ind w:left="1080" w:right="-180"/>
        <w:rPr>
          <w:color w:val="000000"/>
        </w:rPr>
      </w:pPr>
    </w:p>
    <w:p w14:paraId="394D3244" w14:textId="411F05D7" w:rsidR="00A412BF" w:rsidRPr="00A412BF" w:rsidRDefault="00A85C80" w:rsidP="00A412BF">
      <w:pPr>
        <w:pStyle w:val="NormalWeb"/>
        <w:numPr>
          <w:ilvl w:val="0"/>
          <w:numId w:val="4"/>
        </w:numPr>
        <w:spacing w:before="0" w:beforeAutospacing="0" w:after="0" w:afterAutospacing="0"/>
        <w:ind w:right="-180"/>
        <w:rPr>
          <w:color w:val="000000"/>
        </w:rPr>
      </w:pPr>
      <w:r>
        <w:rPr>
          <w:color w:val="000000"/>
        </w:rPr>
        <w:t>There is a</w:t>
      </w:r>
      <w:r w:rsidRPr="00AD32D6">
        <w:rPr>
          <w:color w:val="000000"/>
        </w:rPr>
        <w:t xml:space="preserve">mple data in the literature for the use of dual biologic or biologic and small molecule inhibition in severe and refractory Crohn’s disease. Ahmed </w:t>
      </w:r>
      <w:r w:rsidRPr="00AD32D6">
        <w:rPr>
          <w:i/>
          <w:iCs/>
          <w:color w:val="000000"/>
        </w:rPr>
        <w:t>et al</w:t>
      </w:r>
      <w:r w:rsidRPr="00AD32D6">
        <w:rPr>
          <w:color w:val="000000"/>
        </w:rPr>
        <w:t xml:space="preserve"> conducted a meta-analysis and systematic review of the literature</w:t>
      </w:r>
      <w:r w:rsidR="00035F21" w:rsidRPr="00AD32D6">
        <w:rPr>
          <w:color w:val="000000"/>
        </w:rPr>
        <w:t xml:space="preserve"> and identified 30 studies reporting 288 cases of dual biologic or small molecule therapy in 279 patients with inflammatory bowel disease.</w:t>
      </w:r>
      <w:r w:rsidRPr="00AD32D6">
        <w:rPr>
          <w:color w:val="000000"/>
        </w:rPr>
        <w:t xml:space="preserve"> As with HS patients, patients were placed on dual therapy for severe and refractory disease. Rates of success were higher in patients on dual therapy.</w:t>
      </w:r>
      <w:r w:rsidRPr="00AD32D6">
        <w:rPr>
          <w:color w:val="000000"/>
          <w:vertAlign w:val="superscript"/>
        </w:rPr>
        <w:t>1</w:t>
      </w:r>
      <w:r w:rsidR="00AD32D6" w:rsidRPr="00AD32D6">
        <w:rPr>
          <w:color w:val="000000"/>
          <w:vertAlign w:val="superscript"/>
        </w:rPr>
        <w:t>6</w:t>
      </w:r>
      <w:r>
        <w:rPr>
          <w:color w:val="000000"/>
        </w:rPr>
        <w:t xml:space="preserve"> </w:t>
      </w:r>
      <w:r w:rsidR="00A412BF">
        <w:rPr>
          <w:color w:val="000000"/>
        </w:rPr>
        <w:t>A recent phase II, randomized, double-blind, controlled trial found that patients with ulcerative colitis who received a combination of golimumab (TNF inhibitor) and guselkumab (IL-23 inhibitor) did better than patients who received either drug alone.</w:t>
      </w:r>
      <w:r w:rsidR="00A412BF" w:rsidRPr="00AD32D6">
        <w:rPr>
          <w:color w:val="000000"/>
          <w:vertAlign w:val="superscript"/>
        </w:rPr>
        <w:t>1</w:t>
      </w:r>
      <w:r w:rsidR="00A412BF">
        <w:rPr>
          <w:color w:val="000000"/>
          <w:vertAlign w:val="superscript"/>
        </w:rPr>
        <w:t>7</w:t>
      </w:r>
    </w:p>
    <w:p w14:paraId="3C37AF67" w14:textId="77777777" w:rsidR="00F53581" w:rsidRDefault="00F53581" w:rsidP="000400DC">
      <w:pPr>
        <w:pStyle w:val="NormalWeb"/>
        <w:spacing w:before="0" w:beforeAutospacing="0" w:after="0" w:afterAutospacing="0"/>
        <w:ind w:right="-180"/>
      </w:pPr>
    </w:p>
    <w:p w14:paraId="66FACD7D" w14:textId="120ED54B" w:rsidR="00810E7C" w:rsidRDefault="00810E7C" w:rsidP="00810E7C">
      <w:pPr>
        <w:pStyle w:val="NormalWeb"/>
        <w:spacing w:before="0" w:beforeAutospacing="0" w:after="0" w:afterAutospacing="0"/>
        <w:ind w:right="-180"/>
      </w:pPr>
      <w:r>
        <w:rPr>
          <w:color w:val="000000"/>
        </w:rPr>
        <w:t xml:space="preserve">In my clinical opinion as a dermatologist, supported by the medical literature described above, I believe that the combination of prior failed treatments, medical comorbidities, and contraindications listed above, </w:t>
      </w:r>
      <w:r w:rsidR="009E7871">
        <w:rPr>
          <w:color w:val="000000"/>
          <w:u w:val="single"/>
        </w:rPr>
        <w:t>dual therapy</w:t>
      </w:r>
      <w:r w:rsidR="009E7871">
        <w:rPr>
          <w:color w:val="000000"/>
        </w:rPr>
        <w:t xml:space="preserve"> </w:t>
      </w:r>
      <w:r>
        <w:rPr>
          <w:color w:val="000000"/>
          <w:u w:val="single"/>
        </w:rPr>
        <w:t>is the most appropriate next step in treating this patient’s HS and restoring their quality of life. </w:t>
      </w:r>
    </w:p>
    <w:p w14:paraId="3EAA2B9F" w14:textId="25EA43DA" w:rsidR="00810E7C" w:rsidRDefault="00810E7C" w:rsidP="00810E7C">
      <w:pPr>
        <w:pStyle w:val="NormalWeb"/>
        <w:spacing w:before="0" w:beforeAutospacing="0" w:after="0" w:afterAutospacing="0"/>
      </w:pPr>
      <w:r>
        <w:rPr>
          <w:color w:val="000000"/>
          <w:u w:val="single"/>
        </w:rPr>
        <w:br/>
      </w:r>
      <w:r>
        <w:rPr>
          <w:color w:val="000000"/>
        </w:rPr>
        <w:t xml:space="preserve">This patient will clearly continue to suffer without treatment and no other superior or equivalent options exist at this point. </w:t>
      </w:r>
      <w:r>
        <w:rPr>
          <w:b/>
          <w:bCs/>
          <w:color w:val="000000"/>
        </w:rPr>
        <w:t>In my experience caring for patients with severe HS, without appropriate therapies, patients require inpatient admissions and ED visits for intravenous antibiotics and emergent surgeries.</w:t>
      </w:r>
    </w:p>
    <w:p w14:paraId="21584C3A" w14:textId="77777777" w:rsidR="00810E7C" w:rsidRDefault="00810E7C" w:rsidP="00810E7C">
      <w:pPr>
        <w:pStyle w:val="NormalWeb"/>
        <w:spacing w:before="0" w:beforeAutospacing="0" w:after="0" w:afterAutospacing="0"/>
      </w:pPr>
      <w:r>
        <w:rPr>
          <w:color w:val="000000"/>
        </w:rPr>
        <w:t> </w:t>
      </w:r>
    </w:p>
    <w:p w14:paraId="53712243" w14:textId="77777777" w:rsidR="00810E7C" w:rsidRDefault="00810E7C" w:rsidP="00810E7C">
      <w:pPr>
        <w:pStyle w:val="NormalWeb"/>
        <w:spacing w:before="0" w:beforeAutospacing="0" w:after="0" w:afterAutospacing="0"/>
      </w:pPr>
      <w:r>
        <w:rPr>
          <w:color w:val="000000"/>
        </w:rPr>
        <w:t>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363C5256" w14:textId="77777777" w:rsidR="00810E7C" w:rsidRDefault="00810E7C" w:rsidP="00810E7C">
      <w:pPr>
        <w:pStyle w:val="NormalWeb"/>
        <w:spacing w:before="0" w:beforeAutospacing="0" w:after="0" w:afterAutospacing="0"/>
      </w:pPr>
      <w:r>
        <w:rPr>
          <w:color w:val="000000"/>
        </w:rPr>
        <w:br/>
        <w:t>Sincerely,</w:t>
      </w:r>
    </w:p>
    <w:p w14:paraId="432F7998" w14:textId="77777777" w:rsidR="00810E7C" w:rsidRDefault="00810E7C" w:rsidP="00810E7C">
      <w:pPr>
        <w:pStyle w:val="NormalWeb"/>
        <w:spacing w:before="0" w:beforeAutospacing="0" w:after="0" w:afterAutospacing="0"/>
      </w:pPr>
      <w:r>
        <w:rPr>
          <w:color w:val="000000"/>
        </w:rPr>
        <w:t> </w:t>
      </w:r>
    </w:p>
    <w:p w14:paraId="0F589995" w14:textId="77777777" w:rsidR="00810E7C" w:rsidRDefault="00810E7C" w:rsidP="00810E7C">
      <w:pPr>
        <w:pStyle w:val="NormalWeb"/>
        <w:spacing w:before="0" w:beforeAutospacing="0" w:after="0" w:afterAutospacing="0"/>
      </w:pPr>
      <w:r>
        <w:rPr>
          <w:b/>
          <w:bCs/>
          <w:color w:val="000000"/>
          <w:u w:val="single"/>
        </w:rPr>
        <w:t>[Signature]</w:t>
      </w:r>
    </w:p>
    <w:p w14:paraId="5508A90B" w14:textId="77777777" w:rsidR="00810E7C" w:rsidRDefault="00810E7C" w:rsidP="00810E7C">
      <w:pPr>
        <w:pStyle w:val="NormalWeb"/>
        <w:spacing w:before="0" w:beforeAutospacing="0" w:after="0" w:afterAutospacing="0"/>
      </w:pPr>
      <w:r>
        <w:rPr>
          <w:color w:val="000000"/>
        </w:rPr>
        <w:t> </w:t>
      </w:r>
    </w:p>
    <w:p w14:paraId="4849E283" w14:textId="77777777" w:rsidR="00810E7C" w:rsidRDefault="00810E7C" w:rsidP="00810E7C">
      <w:pPr>
        <w:pStyle w:val="NormalWeb"/>
        <w:spacing w:before="0" w:beforeAutospacing="0" w:after="0" w:afterAutospacing="0"/>
      </w:pPr>
      <w:r>
        <w:rPr>
          <w:b/>
          <w:bCs/>
          <w:color w:val="000000"/>
          <w:u w:val="single"/>
        </w:rPr>
        <w:t>[INSERT PATIENT PHOTOS IF APPROPRIATE]</w:t>
      </w:r>
    </w:p>
    <w:p w14:paraId="55839B6C" w14:textId="77777777" w:rsidR="00810E7C" w:rsidRDefault="00810E7C" w:rsidP="00810E7C">
      <w:pPr>
        <w:pStyle w:val="NormalWeb"/>
        <w:spacing w:before="0" w:beforeAutospacing="0" w:after="0" w:afterAutospacing="0"/>
      </w:pPr>
      <w:r>
        <w:rPr>
          <w:b/>
          <w:bCs/>
          <w:color w:val="000000"/>
          <w:u w:val="single"/>
        </w:rPr>
        <w:br/>
        <w:t>References:</w:t>
      </w:r>
    </w:p>
    <w:p w14:paraId="75E8AF4E" w14:textId="77777777" w:rsidR="009E7871" w:rsidRPr="00F20CED" w:rsidRDefault="009E7871" w:rsidP="009E7871">
      <w:pPr>
        <w:pStyle w:val="ListParagraph"/>
        <w:numPr>
          <w:ilvl w:val="0"/>
          <w:numId w:val="2"/>
        </w:numPr>
        <w:shd w:val="clear" w:color="auto" w:fill="FFFFFF"/>
        <w:rPr>
          <w:rFonts w:ascii="Times New Roman" w:hAnsi="Times New Roman" w:cs="Times New Roman"/>
          <w:b/>
          <w:bCs/>
          <w:color w:val="212121"/>
        </w:rPr>
      </w:pPr>
      <w:proofErr w:type="spellStart"/>
      <w:r w:rsidRPr="00F20CED">
        <w:rPr>
          <w:rFonts w:ascii="Times New Roman" w:hAnsi="Times New Roman" w:cs="Times New Roman"/>
          <w:color w:val="000000"/>
        </w:rPr>
        <w:t>Wolkenstein</w:t>
      </w:r>
      <w:proofErr w:type="spellEnd"/>
      <w:r w:rsidRPr="00F20CED">
        <w:rPr>
          <w:rFonts w:ascii="Times New Roman" w:hAnsi="Times New Roman" w:cs="Times New Roman"/>
          <w:color w:val="000000"/>
        </w:rPr>
        <w:t xml:space="preserve"> P, </w:t>
      </w:r>
      <w:proofErr w:type="spellStart"/>
      <w:r w:rsidRPr="00F20CED">
        <w:rPr>
          <w:rFonts w:ascii="Times New Roman" w:hAnsi="Times New Roman" w:cs="Times New Roman"/>
          <w:color w:val="000000"/>
        </w:rPr>
        <w:t>Loundou</w:t>
      </w:r>
      <w:proofErr w:type="spellEnd"/>
      <w:r w:rsidRPr="00F20CED">
        <w:rPr>
          <w:rFonts w:ascii="Times New Roman" w:hAnsi="Times New Roman" w:cs="Times New Roman"/>
          <w:color w:val="000000"/>
        </w:rPr>
        <w:t xml:space="preserve"> A, </w:t>
      </w:r>
      <w:proofErr w:type="spellStart"/>
      <w:r w:rsidRPr="00F20CED">
        <w:rPr>
          <w:rFonts w:ascii="Times New Roman" w:hAnsi="Times New Roman" w:cs="Times New Roman"/>
          <w:color w:val="000000"/>
        </w:rPr>
        <w:t>Barrau</w:t>
      </w:r>
      <w:proofErr w:type="spellEnd"/>
      <w:r w:rsidRPr="00F20CED">
        <w:rPr>
          <w:rFonts w:ascii="Times New Roman" w:hAnsi="Times New Roman" w:cs="Times New Roman"/>
          <w:color w:val="000000"/>
        </w:rPr>
        <w:t xml:space="preserve"> K, </w:t>
      </w:r>
      <w:proofErr w:type="spellStart"/>
      <w:r w:rsidRPr="00F20CED">
        <w:rPr>
          <w:rFonts w:ascii="Times New Roman" w:hAnsi="Times New Roman" w:cs="Times New Roman"/>
          <w:color w:val="000000"/>
        </w:rPr>
        <w:t>Auquier</w:t>
      </w:r>
      <w:proofErr w:type="spellEnd"/>
      <w:r w:rsidRPr="00F20CED">
        <w:rPr>
          <w:rFonts w:ascii="Times New Roman" w:hAnsi="Times New Roman" w:cs="Times New Roman"/>
          <w:color w:val="000000"/>
        </w:rPr>
        <w:t xml:space="preserve"> P, </w:t>
      </w:r>
      <w:proofErr w:type="spellStart"/>
      <w:r w:rsidRPr="00F20CED">
        <w:rPr>
          <w:rFonts w:ascii="Times New Roman" w:hAnsi="Times New Roman" w:cs="Times New Roman"/>
          <w:color w:val="000000"/>
        </w:rPr>
        <w:t>Revuz</w:t>
      </w:r>
      <w:proofErr w:type="spellEnd"/>
      <w:r w:rsidRPr="00F20CED">
        <w:rPr>
          <w:rFonts w:ascii="Times New Roman" w:hAnsi="Times New Roman" w:cs="Times New Roman"/>
          <w:color w:val="000000"/>
        </w:rPr>
        <w:t xml:space="preserve"> J. Quality of life impairment in hidradenitis suppurativa: a study of 61 cases.</w:t>
      </w:r>
      <w:r w:rsidRPr="00F20CED">
        <w:rPr>
          <w:rFonts w:ascii="Times New Roman" w:hAnsi="Times New Roman" w:cs="Times New Roman"/>
          <w:i/>
          <w:iCs/>
          <w:color w:val="000000"/>
        </w:rPr>
        <w:t xml:space="preserve"> J Am </w:t>
      </w:r>
      <w:proofErr w:type="spellStart"/>
      <w:r w:rsidRPr="00F20CED">
        <w:rPr>
          <w:rFonts w:ascii="Times New Roman" w:hAnsi="Times New Roman" w:cs="Times New Roman"/>
          <w:i/>
          <w:iCs/>
          <w:color w:val="000000"/>
        </w:rPr>
        <w:t>Acad</w:t>
      </w:r>
      <w:proofErr w:type="spellEnd"/>
      <w:r w:rsidRPr="00F20CED">
        <w:rPr>
          <w:rFonts w:ascii="Times New Roman" w:hAnsi="Times New Roman" w:cs="Times New Roman"/>
          <w:i/>
          <w:iCs/>
          <w:color w:val="000000"/>
        </w:rPr>
        <w:t xml:space="preserve"> Dermatol. </w:t>
      </w:r>
      <w:r w:rsidRPr="00F20CED">
        <w:rPr>
          <w:rFonts w:ascii="Times New Roman" w:hAnsi="Times New Roman" w:cs="Times New Roman"/>
          <w:color w:val="000000"/>
        </w:rPr>
        <w:t xml:space="preserve">2007;56(4):621-3. </w:t>
      </w:r>
      <w:r w:rsidRPr="00F20CED">
        <w:rPr>
          <w:rFonts w:ascii="Times New Roman" w:hAnsi="Times New Roman" w:cs="Times New Roman"/>
          <w:b/>
          <w:bCs/>
          <w:color w:val="212121"/>
        </w:rPr>
        <w:t>PMID: 17097366</w:t>
      </w:r>
    </w:p>
    <w:p w14:paraId="7A9A3F7D" w14:textId="77777777" w:rsidR="009E7871" w:rsidRPr="00F20CED" w:rsidRDefault="009E7871" w:rsidP="009E7871">
      <w:pPr>
        <w:pStyle w:val="ListParagraph"/>
        <w:numPr>
          <w:ilvl w:val="0"/>
          <w:numId w:val="2"/>
        </w:numPr>
        <w:shd w:val="clear" w:color="auto" w:fill="FFFFFF"/>
        <w:rPr>
          <w:rFonts w:ascii="Times New Roman" w:hAnsi="Times New Roman" w:cs="Times New Roman"/>
          <w:b/>
          <w:bCs/>
          <w:color w:val="212121"/>
        </w:rPr>
      </w:pPr>
      <w:r w:rsidRPr="00F20CED">
        <w:rPr>
          <w:rFonts w:ascii="Times New Roman" w:hAnsi="Times New Roman" w:cs="Times New Roman"/>
          <w:color w:val="000000"/>
        </w:rPr>
        <w:t>Hamzavi IH, Sundaram M, Nicholson C, et al. Uncovering burden disparity: A comparative analysis of the impact of moderate-to-severe psoriasis and hidradenitis suppurativa.</w:t>
      </w:r>
      <w:r w:rsidRPr="00F20CED">
        <w:rPr>
          <w:rFonts w:ascii="Times New Roman" w:hAnsi="Times New Roman" w:cs="Times New Roman"/>
          <w:i/>
          <w:iCs/>
          <w:color w:val="000000"/>
        </w:rPr>
        <w:t xml:space="preserve"> J Am </w:t>
      </w:r>
      <w:proofErr w:type="spellStart"/>
      <w:r w:rsidRPr="00F20CED">
        <w:rPr>
          <w:rFonts w:ascii="Times New Roman" w:hAnsi="Times New Roman" w:cs="Times New Roman"/>
          <w:i/>
          <w:iCs/>
          <w:color w:val="000000"/>
        </w:rPr>
        <w:t>Acad</w:t>
      </w:r>
      <w:proofErr w:type="spellEnd"/>
      <w:r w:rsidRPr="00F20CED">
        <w:rPr>
          <w:rFonts w:ascii="Times New Roman" w:hAnsi="Times New Roman" w:cs="Times New Roman"/>
          <w:i/>
          <w:iCs/>
          <w:color w:val="000000"/>
        </w:rPr>
        <w:t xml:space="preserve"> Dermatol. </w:t>
      </w:r>
      <w:r w:rsidRPr="00F20CED">
        <w:rPr>
          <w:rFonts w:ascii="Times New Roman" w:hAnsi="Times New Roman" w:cs="Times New Roman"/>
          <w:color w:val="000000"/>
        </w:rPr>
        <w:t>2017;77(6):1038-46.</w:t>
      </w:r>
      <w:r w:rsidRPr="00F20CED">
        <w:rPr>
          <w:rFonts w:ascii="Times New Roman" w:hAnsi="Times New Roman" w:cs="Times New Roman"/>
          <w:b/>
          <w:bCs/>
          <w:color w:val="000000"/>
        </w:rPr>
        <w:t xml:space="preserve"> </w:t>
      </w:r>
      <w:r w:rsidRPr="00F20CED">
        <w:rPr>
          <w:rFonts w:ascii="Times New Roman" w:hAnsi="Times New Roman" w:cs="Times New Roman"/>
          <w:b/>
          <w:bCs/>
          <w:color w:val="212121"/>
        </w:rPr>
        <w:t>PMID: 28917381</w:t>
      </w:r>
    </w:p>
    <w:p w14:paraId="0A829DDE" w14:textId="77777777" w:rsidR="009E7871" w:rsidRPr="00F20CED" w:rsidRDefault="009E7871" w:rsidP="009E7871">
      <w:pPr>
        <w:pStyle w:val="ListParagraph"/>
        <w:numPr>
          <w:ilvl w:val="0"/>
          <w:numId w:val="2"/>
        </w:numPr>
        <w:shd w:val="clear" w:color="auto" w:fill="FFFFFF"/>
        <w:rPr>
          <w:rFonts w:ascii="Times New Roman" w:hAnsi="Times New Roman" w:cs="Times New Roman"/>
          <w:b/>
          <w:bCs/>
          <w:color w:val="212121"/>
        </w:rPr>
      </w:pPr>
      <w:r w:rsidRPr="00F20CED">
        <w:rPr>
          <w:rFonts w:ascii="Times New Roman" w:hAnsi="Times New Roman" w:cs="Times New Roman"/>
          <w:color w:val="000000"/>
        </w:rPr>
        <w:lastRenderedPageBreak/>
        <w:t>Patel ZS, Hoffman LK, Buse DC, et al. Pain, Psychological Comorbidities, Disability, and Impaired Quality of Life in Hidradenitis Suppurativa [corrected].</w:t>
      </w:r>
      <w:r w:rsidRPr="00F20CED">
        <w:rPr>
          <w:rFonts w:ascii="Times New Roman" w:hAnsi="Times New Roman" w:cs="Times New Roman"/>
          <w:i/>
          <w:iCs/>
          <w:color w:val="000000"/>
        </w:rPr>
        <w:t> </w:t>
      </w:r>
      <w:proofErr w:type="spellStart"/>
      <w:r w:rsidRPr="00F20CED">
        <w:rPr>
          <w:rFonts w:ascii="Times New Roman" w:hAnsi="Times New Roman" w:cs="Times New Roman"/>
          <w:i/>
          <w:iCs/>
          <w:color w:val="000000"/>
        </w:rPr>
        <w:t>Curr</w:t>
      </w:r>
      <w:proofErr w:type="spellEnd"/>
      <w:r w:rsidRPr="00F20CED">
        <w:rPr>
          <w:rFonts w:ascii="Times New Roman" w:hAnsi="Times New Roman" w:cs="Times New Roman"/>
          <w:i/>
          <w:iCs/>
          <w:color w:val="000000"/>
        </w:rPr>
        <w:t xml:space="preserve"> Pain Headache Rep. </w:t>
      </w:r>
      <w:r w:rsidRPr="00F20CED">
        <w:rPr>
          <w:rFonts w:ascii="Times New Roman" w:hAnsi="Times New Roman" w:cs="Times New Roman"/>
          <w:color w:val="000000"/>
        </w:rPr>
        <w:t xml:space="preserve">2017;21(12):49. </w:t>
      </w:r>
      <w:r w:rsidRPr="00F20CED">
        <w:rPr>
          <w:rFonts w:ascii="Times New Roman" w:hAnsi="Times New Roman" w:cs="Times New Roman"/>
          <w:b/>
          <w:bCs/>
          <w:color w:val="212121"/>
        </w:rPr>
        <w:t>PMID: 29094219</w:t>
      </w:r>
    </w:p>
    <w:p w14:paraId="4FEF0013" w14:textId="77777777" w:rsidR="009E7871" w:rsidRPr="00F20CED" w:rsidRDefault="009E7871" w:rsidP="009E7871">
      <w:pPr>
        <w:pStyle w:val="ListParagraph"/>
        <w:numPr>
          <w:ilvl w:val="0"/>
          <w:numId w:val="2"/>
        </w:numPr>
        <w:shd w:val="clear" w:color="auto" w:fill="FFFFFF"/>
        <w:rPr>
          <w:rFonts w:ascii="Times New Roman" w:hAnsi="Times New Roman" w:cs="Times New Roman"/>
          <w:b/>
          <w:bCs/>
          <w:color w:val="212121"/>
        </w:rPr>
      </w:pPr>
      <w:proofErr w:type="spellStart"/>
      <w:r w:rsidRPr="00F20CED">
        <w:rPr>
          <w:rFonts w:ascii="Times New Roman" w:hAnsi="Times New Roman" w:cs="Times New Roman"/>
          <w:color w:val="000000"/>
        </w:rPr>
        <w:t>Onderdijk</w:t>
      </w:r>
      <w:proofErr w:type="spellEnd"/>
      <w:r w:rsidRPr="00F20CED">
        <w:rPr>
          <w:rFonts w:ascii="Times New Roman" w:hAnsi="Times New Roman" w:cs="Times New Roman"/>
          <w:color w:val="000000"/>
        </w:rPr>
        <w:t xml:space="preserve"> AJ, van der Zee HH, </w:t>
      </w:r>
      <w:proofErr w:type="spellStart"/>
      <w:r w:rsidRPr="00F20CED">
        <w:rPr>
          <w:rFonts w:ascii="Times New Roman" w:hAnsi="Times New Roman" w:cs="Times New Roman"/>
          <w:color w:val="000000"/>
        </w:rPr>
        <w:t>Esmann</w:t>
      </w:r>
      <w:proofErr w:type="spellEnd"/>
      <w:r w:rsidRPr="00F20CED">
        <w:rPr>
          <w:rFonts w:ascii="Times New Roman" w:hAnsi="Times New Roman" w:cs="Times New Roman"/>
          <w:color w:val="000000"/>
        </w:rPr>
        <w:t xml:space="preserve"> S, et al. Depression in patients with hidradenitis suppurativa.</w:t>
      </w:r>
      <w:r w:rsidRPr="00F20CED">
        <w:rPr>
          <w:rFonts w:ascii="Times New Roman" w:hAnsi="Times New Roman" w:cs="Times New Roman"/>
          <w:i/>
          <w:iCs/>
          <w:color w:val="000000"/>
        </w:rPr>
        <w:t xml:space="preserve"> J </w:t>
      </w:r>
      <w:proofErr w:type="spellStart"/>
      <w:r w:rsidRPr="00F20CED">
        <w:rPr>
          <w:rFonts w:ascii="Times New Roman" w:hAnsi="Times New Roman" w:cs="Times New Roman"/>
          <w:i/>
          <w:iCs/>
          <w:color w:val="000000"/>
        </w:rPr>
        <w:t>Eur</w:t>
      </w:r>
      <w:proofErr w:type="spellEnd"/>
      <w:r w:rsidRPr="00F20CED">
        <w:rPr>
          <w:rFonts w:ascii="Times New Roman" w:hAnsi="Times New Roman" w:cs="Times New Roman"/>
          <w:i/>
          <w:iCs/>
          <w:color w:val="000000"/>
        </w:rPr>
        <w:t xml:space="preserve"> </w:t>
      </w:r>
      <w:proofErr w:type="spellStart"/>
      <w:r w:rsidRPr="00F20CED">
        <w:rPr>
          <w:rFonts w:ascii="Times New Roman" w:hAnsi="Times New Roman" w:cs="Times New Roman"/>
          <w:i/>
          <w:iCs/>
          <w:color w:val="000000"/>
        </w:rPr>
        <w:t>Acad</w:t>
      </w:r>
      <w:proofErr w:type="spellEnd"/>
      <w:r w:rsidRPr="00F20CED">
        <w:rPr>
          <w:rFonts w:ascii="Times New Roman" w:hAnsi="Times New Roman" w:cs="Times New Roman"/>
          <w:i/>
          <w:iCs/>
          <w:color w:val="000000"/>
        </w:rPr>
        <w:t xml:space="preserve"> Dermatol </w:t>
      </w:r>
      <w:proofErr w:type="spellStart"/>
      <w:r w:rsidRPr="00F20CED">
        <w:rPr>
          <w:rFonts w:ascii="Times New Roman" w:hAnsi="Times New Roman" w:cs="Times New Roman"/>
          <w:i/>
          <w:iCs/>
          <w:color w:val="000000"/>
        </w:rPr>
        <w:t>Venereol</w:t>
      </w:r>
      <w:proofErr w:type="spellEnd"/>
      <w:r w:rsidRPr="00F20CED">
        <w:rPr>
          <w:rFonts w:ascii="Times New Roman" w:hAnsi="Times New Roman" w:cs="Times New Roman"/>
          <w:i/>
          <w:iCs/>
          <w:color w:val="000000"/>
        </w:rPr>
        <w:t>. </w:t>
      </w:r>
      <w:r w:rsidRPr="00F20CED">
        <w:rPr>
          <w:rFonts w:ascii="Times New Roman" w:hAnsi="Times New Roman" w:cs="Times New Roman"/>
          <w:color w:val="000000"/>
        </w:rPr>
        <w:t xml:space="preserve">2013;27(4):473-8. </w:t>
      </w:r>
      <w:r w:rsidRPr="00F20CED">
        <w:rPr>
          <w:rFonts w:ascii="Times New Roman" w:hAnsi="Times New Roman" w:cs="Times New Roman"/>
          <w:b/>
          <w:bCs/>
          <w:color w:val="212121"/>
        </w:rPr>
        <w:t>PMID: 22339940</w:t>
      </w:r>
    </w:p>
    <w:p w14:paraId="1EE2BC1C" w14:textId="77777777" w:rsidR="009E7871" w:rsidRPr="00F20CED" w:rsidRDefault="009E7871" w:rsidP="009E7871">
      <w:pPr>
        <w:pStyle w:val="ListParagraph"/>
        <w:numPr>
          <w:ilvl w:val="0"/>
          <w:numId w:val="2"/>
        </w:numPr>
        <w:shd w:val="clear" w:color="auto" w:fill="FFFFFF"/>
        <w:rPr>
          <w:rFonts w:ascii="Times New Roman" w:hAnsi="Times New Roman" w:cs="Times New Roman"/>
          <w:b/>
          <w:bCs/>
          <w:color w:val="212121"/>
        </w:rPr>
      </w:pPr>
      <w:r w:rsidRPr="00F20CED">
        <w:rPr>
          <w:rFonts w:ascii="Times New Roman" w:hAnsi="Times New Roman" w:cs="Times New Roman"/>
          <w:color w:val="000000"/>
        </w:rPr>
        <w:t xml:space="preserve">Garg A, </w:t>
      </w:r>
      <w:proofErr w:type="spellStart"/>
      <w:r w:rsidRPr="00F20CED">
        <w:rPr>
          <w:rFonts w:ascii="Times New Roman" w:hAnsi="Times New Roman" w:cs="Times New Roman"/>
          <w:color w:val="000000"/>
        </w:rPr>
        <w:t>Papagermanos</w:t>
      </w:r>
      <w:proofErr w:type="spellEnd"/>
      <w:r w:rsidRPr="00F20CED">
        <w:rPr>
          <w:rFonts w:ascii="Times New Roman" w:hAnsi="Times New Roman" w:cs="Times New Roman"/>
          <w:color w:val="000000"/>
        </w:rPr>
        <w:t xml:space="preserve"> V, </w:t>
      </w:r>
      <w:proofErr w:type="spellStart"/>
      <w:r w:rsidRPr="00F20CED">
        <w:rPr>
          <w:rFonts w:ascii="Times New Roman" w:hAnsi="Times New Roman" w:cs="Times New Roman"/>
          <w:color w:val="000000"/>
        </w:rPr>
        <w:t>Midura</w:t>
      </w:r>
      <w:proofErr w:type="spellEnd"/>
      <w:r w:rsidRPr="00F20CED">
        <w:rPr>
          <w:rFonts w:ascii="Times New Roman" w:hAnsi="Times New Roman" w:cs="Times New Roman"/>
          <w:color w:val="000000"/>
        </w:rPr>
        <w:t xml:space="preserve"> M, Strunk A, Merson J. Opioid, alcohol, and cannabis misuse among patients with hidradenitis suppurativa: A population-based analysis in the United States.</w:t>
      </w:r>
      <w:r w:rsidRPr="00F20CED">
        <w:rPr>
          <w:rFonts w:ascii="Times New Roman" w:hAnsi="Times New Roman" w:cs="Times New Roman"/>
          <w:i/>
          <w:iCs/>
          <w:color w:val="000000"/>
        </w:rPr>
        <w:t xml:space="preserve"> J Am </w:t>
      </w:r>
      <w:proofErr w:type="spellStart"/>
      <w:r w:rsidRPr="00F20CED">
        <w:rPr>
          <w:rFonts w:ascii="Times New Roman" w:hAnsi="Times New Roman" w:cs="Times New Roman"/>
          <w:i/>
          <w:iCs/>
          <w:color w:val="000000"/>
        </w:rPr>
        <w:t>Acad</w:t>
      </w:r>
      <w:proofErr w:type="spellEnd"/>
      <w:r w:rsidRPr="00F20CED">
        <w:rPr>
          <w:rFonts w:ascii="Times New Roman" w:hAnsi="Times New Roman" w:cs="Times New Roman"/>
          <w:i/>
          <w:iCs/>
          <w:color w:val="000000"/>
        </w:rPr>
        <w:t xml:space="preserve"> Dermatol. </w:t>
      </w:r>
      <w:r w:rsidRPr="00F20CED">
        <w:rPr>
          <w:rFonts w:ascii="Times New Roman" w:hAnsi="Times New Roman" w:cs="Times New Roman"/>
          <w:color w:val="000000"/>
        </w:rPr>
        <w:t xml:space="preserve">2018;79(3):495-500.e1. </w:t>
      </w:r>
      <w:r w:rsidRPr="00F20CED">
        <w:rPr>
          <w:rFonts w:ascii="Times New Roman" w:hAnsi="Times New Roman" w:cs="Times New Roman"/>
          <w:b/>
          <w:bCs/>
          <w:color w:val="212121"/>
        </w:rPr>
        <w:t>PMID: 29499293</w:t>
      </w:r>
    </w:p>
    <w:p w14:paraId="7B574487" w14:textId="77777777" w:rsidR="009E7871" w:rsidRPr="00F20CED" w:rsidRDefault="009E7871" w:rsidP="009E7871">
      <w:pPr>
        <w:pStyle w:val="ListParagraph"/>
        <w:numPr>
          <w:ilvl w:val="0"/>
          <w:numId w:val="2"/>
        </w:numPr>
        <w:shd w:val="clear" w:color="auto" w:fill="FFFFFF"/>
        <w:rPr>
          <w:rFonts w:ascii="Times New Roman" w:hAnsi="Times New Roman" w:cs="Times New Roman"/>
          <w:b/>
          <w:bCs/>
          <w:color w:val="212121"/>
        </w:rPr>
      </w:pPr>
      <w:proofErr w:type="spellStart"/>
      <w:r w:rsidRPr="00F20CED">
        <w:rPr>
          <w:rFonts w:ascii="Times New Roman" w:hAnsi="Times New Roman" w:cs="Times New Roman"/>
          <w:color w:val="000000"/>
        </w:rPr>
        <w:t>Janse</w:t>
      </w:r>
      <w:proofErr w:type="spellEnd"/>
      <w:r w:rsidRPr="00F20CED">
        <w:rPr>
          <w:rFonts w:ascii="Times New Roman" w:hAnsi="Times New Roman" w:cs="Times New Roman"/>
          <w:color w:val="000000"/>
        </w:rPr>
        <w:t xml:space="preserve"> IC, </w:t>
      </w:r>
      <w:proofErr w:type="spellStart"/>
      <w:r w:rsidRPr="00F20CED">
        <w:rPr>
          <w:rFonts w:ascii="Times New Roman" w:hAnsi="Times New Roman" w:cs="Times New Roman"/>
          <w:color w:val="000000"/>
        </w:rPr>
        <w:t>Deckers</w:t>
      </w:r>
      <w:proofErr w:type="spellEnd"/>
      <w:r w:rsidRPr="00F20CED">
        <w:rPr>
          <w:rFonts w:ascii="Times New Roman" w:hAnsi="Times New Roman" w:cs="Times New Roman"/>
          <w:color w:val="000000"/>
        </w:rPr>
        <w:t xml:space="preserve"> IE, van der Maten AD, et al. Sexual health and quality of life are impaired in hidradenitis suppurativa: a </w:t>
      </w:r>
      <w:proofErr w:type="spellStart"/>
      <w:r w:rsidRPr="00F20CED">
        <w:rPr>
          <w:rFonts w:ascii="Times New Roman" w:hAnsi="Times New Roman" w:cs="Times New Roman"/>
          <w:color w:val="000000"/>
        </w:rPr>
        <w:t>multicentre</w:t>
      </w:r>
      <w:proofErr w:type="spellEnd"/>
      <w:r w:rsidRPr="00F20CED">
        <w:rPr>
          <w:rFonts w:ascii="Times New Roman" w:hAnsi="Times New Roman" w:cs="Times New Roman"/>
          <w:color w:val="000000"/>
        </w:rPr>
        <w:t xml:space="preserve"> cross-sectional study.</w:t>
      </w:r>
      <w:r w:rsidRPr="00F20CED">
        <w:rPr>
          <w:rFonts w:ascii="Times New Roman" w:hAnsi="Times New Roman" w:cs="Times New Roman"/>
          <w:i/>
          <w:iCs/>
          <w:color w:val="000000"/>
        </w:rPr>
        <w:t> Br J Dermatol. </w:t>
      </w:r>
      <w:r w:rsidRPr="00F20CED">
        <w:rPr>
          <w:rFonts w:ascii="Times New Roman" w:hAnsi="Times New Roman" w:cs="Times New Roman"/>
          <w:color w:val="000000"/>
        </w:rPr>
        <w:t xml:space="preserve">2017;176(4):1042-7. </w:t>
      </w:r>
      <w:r w:rsidRPr="00F20CED">
        <w:rPr>
          <w:rFonts w:ascii="Times New Roman" w:hAnsi="Times New Roman" w:cs="Times New Roman"/>
          <w:b/>
          <w:bCs/>
          <w:color w:val="212121"/>
        </w:rPr>
        <w:t>PMID: 27534591</w:t>
      </w:r>
    </w:p>
    <w:p w14:paraId="5DECDE63" w14:textId="77777777" w:rsidR="009E7871" w:rsidRPr="00F20CED" w:rsidRDefault="009E7871" w:rsidP="009E7871">
      <w:pPr>
        <w:pStyle w:val="ListParagraph"/>
        <w:numPr>
          <w:ilvl w:val="0"/>
          <w:numId w:val="2"/>
        </w:numPr>
        <w:shd w:val="clear" w:color="auto" w:fill="FFFFFF"/>
        <w:rPr>
          <w:rFonts w:ascii="Times New Roman" w:hAnsi="Times New Roman" w:cs="Times New Roman"/>
          <w:b/>
          <w:bCs/>
          <w:color w:val="212121"/>
        </w:rPr>
      </w:pPr>
      <w:r w:rsidRPr="00F20CED">
        <w:rPr>
          <w:rFonts w:ascii="Times New Roman" w:hAnsi="Times New Roman" w:cs="Times New Roman"/>
          <w:color w:val="000000"/>
        </w:rPr>
        <w:t>Cuenca-</w:t>
      </w:r>
      <w:proofErr w:type="spellStart"/>
      <w:r w:rsidRPr="00F20CED">
        <w:rPr>
          <w:rFonts w:ascii="Times New Roman" w:hAnsi="Times New Roman" w:cs="Times New Roman"/>
          <w:color w:val="000000"/>
        </w:rPr>
        <w:t>Barrales</w:t>
      </w:r>
      <w:proofErr w:type="spellEnd"/>
      <w:r w:rsidRPr="00F20CED">
        <w:rPr>
          <w:rFonts w:ascii="Times New Roman" w:hAnsi="Times New Roman" w:cs="Times New Roman"/>
          <w:color w:val="000000"/>
        </w:rPr>
        <w:t xml:space="preserve"> C, Ruiz-</w:t>
      </w:r>
      <w:proofErr w:type="spellStart"/>
      <w:r w:rsidRPr="00F20CED">
        <w:rPr>
          <w:rFonts w:ascii="Times New Roman" w:hAnsi="Times New Roman" w:cs="Times New Roman"/>
          <w:color w:val="000000"/>
        </w:rPr>
        <w:t>Villaverde</w:t>
      </w:r>
      <w:proofErr w:type="spellEnd"/>
      <w:r w:rsidRPr="00F20CED">
        <w:rPr>
          <w:rFonts w:ascii="Times New Roman" w:hAnsi="Times New Roman" w:cs="Times New Roman"/>
          <w:color w:val="000000"/>
        </w:rPr>
        <w:t xml:space="preserve"> R, Molina-Leyva A. Sexual Distress in Patients with Hidradenitis Suppurativa: A Cross-Sectional Study.</w:t>
      </w:r>
      <w:r w:rsidRPr="00F20CED">
        <w:rPr>
          <w:rFonts w:ascii="Times New Roman" w:hAnsi="Times New Roman" w:cs="Times New Roman"/>
          <w:i/>
          <w:iCs/>
          <w:color w:val="000000"/>
        </w:rPr>
        <w:t> J Clin Med. </w:t>
      </w:r>
      <w:r w:rsidRPr="00F20CED">
        <w:rPr>
          <w:rFonts w:ascii="Times New Roman" w:hAnsi="Times New Roman" w:cs="Times New Roman"/>
          <w:color w:val="000000"/>
        </w:rPr>
        <w:t>2019;8(4</w:t>
      </w:r>
      <w:proofErr w:type="gramStart"/>
      <w:r w:rsidRPr="00F20CED">
        <w:rPr>
          <w:rFonts w:ascii="Times New Roman" w:hAnsi="Times New Roman" w:cs="Times New Roman"/>
          <w:color w:val="000000"/>
        </w:rPr>
        <w:t>):E</w:t>
      </w:r>
      <w:proofErr w:type="gramEnd"/>
      <w:r w:rsidRPr="00F20CED">
        <w:rPr>
          <w:rFonts w:ascii="Times New Roman" w:hAnsi="Times New Roman" w:cs="Times New Roman"/>
          <w:color w:val="000000"/>
        </w:rPr>
        <w:t xml:space="preserve">532. </w:t>
      </w:r>
      <w:r w:rsidRPr="00F20CED">
        <w:rPr>
          <w:rFonts w:ascii="Times New Roman" w:hAnsi="Times New Roman" w:cs="Times New Roman"/>
          <w:b/>
          <w:bCs/>
          <w:color w:val="212121"/>
        </w:rPr>
        <w:t>PMID: 31003427</w:t>
      </w:r>
    </w:p>
    <w:p w14:paraId="631C52CE" w14:textId="77777777" w:rsidR="009E7871" w:rsidRDefault="009E7871" w:rsidP="009E7871">
      <w:pPr>
        <w:pStyle w:val="ListParagraph"/>
        <w:numPr>
          <w:ilvl w:val="0"/>
          <w:numId w:val="2"/>
        </w:numPr>
        <w:shd w:val="clear" w:color="auto" w:fill="FFFFFF"/>
        <w:rPr>
          <w:rStyle w:val="Strong"/>
          <w:rFonts w:ascii="Times New Roman" w:hAnsi="Times New Roman" w:cs="Times New Roman"/>
          <w:color w:val="212121"/>
        </w:rPr>
      </w:pPr>
      <w:proofErr w:type="spellStart"/>
      <w:r w:rsidRPr="00F20CED">
        <w:rPr>
          <w:rFonts w:ascii="Times New Roman" w:hAnsi="Times New Roman" w:cs="Times New Roman"/>
          <w:color w:val="000000"/>
        </w:rPr>
        <w:t>Thorlacius</w:t>
      </w:r>
      <w:proofErr w:type="spellEnd"/>
      <w:r w:rsidRPr="00F20CED">
        <w:rPr>
          <w:rFonts w:ascii="Times New Roman" w:hAnsi="Times New Roman" w:cs="Times New Roman"/>
          <w:color w:val="000000"/>
        </w:rPr>
        <w:t xml:space="preserve"> L, Cohen AD, </w:t>
      </w:r>
      <w:proofErr w:type="spellStart"/>
      <w:r w:rsidRPr="00F20CED">
        <w:rPr>
          <w:rFonts w:ascii="Times New Roman" w:hAnsi="Times New Roman" w:cs="Times New Roman"/>
          <w:color w:val="000000"/>
        </w:rPr>
        <w:t>Gislason</w:t>
      </w:r>
      <w:proofErr w:type="spellEnd"/>
      <w:r w:rsidRPr="00F20CED">
        <w:rPr>
          <w:rFonts w:ascii="Times New Roman" w:hAnsi="Times New Roman" w:cs="Times New Roman"/>
          <w:color w:val="000000"/>
        </w:rPr>
        <w:t xml:space="preserve"> GH, </w:t>
      </w:r>
      <w:proofErr w:type="spellStart"/>
      <w:r w:rsidRPr="00F20CED">
        <w:rPr>
          <w:rFonts w:ascii="Times New Roman" w:hAnsi="Times New Roman" w:cs="Times New Roman"/>
          <w:color w:val="000000"/>
        </w:rPr>
        <w:t>Jemec</w:t>
      </w:r>
      <w:proofErr w:type="spellEnd"/>
      <w:r w:rsidRPr="00F20CED">
        <w:rPr>
          <w:rFonts w:ascii="Times New Roman" w:hAnsi="Times New Roman" w:cs="Times New Roman"/>
          <w:color w:val="000000"/>
        </w:rPr>
        <w:t xml:space="preserve"> GBE, </w:t>
      </w:r>
      <w:proofErr w:type="spellStart"/>
      <w:r w:rsidRPr="00F20CED">
        <w:rPr>
          <w:rFonts w:ascii="Times New Roman" w:hAnsi="Times New Roman" w:cs="Times New Roman"/>
          <w:color w:val="000000"/>
        </w:rPr>
        <w:t>Egeberg</w:t>
      </w:r>
      <w:proofErr w:type="spellEnd"/>
      <w:r w:rsidRPr="00F20CED">
        <w:rPr>
          <w:rFonts w:ascii="Times New Roman" w:hAnsi="Times New Roman" w:cs="Times New Roman"/>
          <w:color w:val="000000"/>
        </w:rPr>
        <w:t xml:space="preserve"> A. Increased Suicide Risk in Patients with Hidradenitis Suppurativa.</w:t>
      </w:r>
      <w:r w:rsidRPr="00F20CED">
        <w:rPr>
          <w:rFonts w:ascii="Times New Roman" w:hAnsi="Times New Roman" w:cs="Times New Roman"/>
          <w:i/>
          <w:iCs/>
          <w:color w:val="000000"/>
        </w:rPr>
        <w:t> J Invest Dermatol. </w:t>
      </w:r>
      <w:r w:rsidRPr="00F20CED">
        <w:rPr>
          <w:rFonts w:ascii="Times New Roman" w:hAnsi="Times New Roman" w:cs="Times New Roman"/>
          <w:color w:val="000000"/>
        </w:rPr>
        <w:t xml:space="preserve">2018;138(1):52-7. </w:t>
      </w:r>
      <w:r w:rsidRPr="00C7475C">
        <w:rPr>
          <w:rStyle w:val="id-label"/>
          <w:rFonts w:ascii="Times New Roman" w:hAnsi="Times New Roman" w:cs="Times New Roman"/>
          <w:b/>
          <w:bCs/>
          <w:color w:val="212121"/>
        </w:rPr>
        <w:t>PMID</w:t>
      </w:r>
      <w:r w:rsidRPr="00F20CED">
        <w:rPr>
          <w:rStyle w:val="id-label"/>
          <w:rFonts w:ascii="Times New Roman" w:hAnsi="Times New Roman" w:cs="Times New Roman"/>
          <w:color w:val="212121"/>
        </w:rPr>
        <w:t>: </w:t>
      </w:r>
      <w:r w:rsidRPr="00F20CED">
        <w:rPr>
          <w:rStyle w:val="Strong"/>
          <w:rFonts w:ascii="Times New Roman" w:hAnsi="Times New Roman" w:cs="Times New Roman"/>
          <w:color w:val="212121"/>
        </w:rPr>
        <w:t>28942360</w:t>
      </w:r>
    </w:p>
    <w:p w14:paraId="631F0D77" w14:textId="3C5A49E7" w:rsidR="0004605D" w:rsidRPr="0004605D" w:rsidRDefault="00CC327F" w:rsidP="0004605D">
      <w:pPr>
        <w:pStyle w:val="ListParagraph"/>
        <w:numPr>
          <w:ilvl w:val="0"/>
          <w:numId w:val="2"/>
        </w:numPr>
        <w:shd w:val="clear" w:color="auto" w:fill="FFFFFF"/>
        <w:rPr>
          <w:rStyle w:val="Strong"/>
          <w:rFonts w:ascii="Times New Roman" w:hAnsi="Times New Roman" w:cs="Times New Roman"/>
          <w:b w:val="0"/>
          <w:bCs w:val="0"/>
          <w:color w:val="212121"/>
        </w:rPr>
      </w:pPr>
      <w:r w:rsidRPr="00CC327F">
        <w:rPr>
          <w:rStyle w:val="Strong"/>
          <w:rFonts w:ascii="Times New Roman" w:hAnsi="Times New Roman" w:cs="Times New Roman"/>
          <w:b w:val="0"/>
          <w:bCs w:val="0"/>
          <w:color w:val="212121"/>
        </w:rPr>
        <w:t xml:space="preserve">Flood KS, Porter ML, Kimball AB. Biologic Treatment for Hidradenitis Suppurativa. </w:t>
      </w:r>
      <w:r w:rsidRPr="00821D3E">
        <w:rPr>
          <w:rStyle w:val="Strong"/>
          <w:rFonts w:ascii="Times New Roman" w:hAnsi="Times New Roman" w:cs="Times New Roman"/>
          <w:b w:val="0"/>
          <w:bCs w:val="0"/>
          <w:i/>
          <w:iCs/>
          <w:color w:val="212121"/>
        </w:rPr>
        <w:t>Am J Clin Dermatol</w:t>
      </w:r>
      <w:r w:rsidRPr="00CC327F">
        <w:rPr>
          <w:rStyle w:val="Strong"/>
          <w:rFonts w:ascii="Times New Roman" w:hAnsi="Times New Roman" w:cs="Times New Roman"/>
          <w:b w:val="0"/>
          <w:bCs w:val="0"/>
          <w:color w:val="212121"/>
        </w:rPr>
        <w:t>. 2019;20(5):625-638. doi:10.1007/s40257-019-00439-5</w:t>
      </w:r>
      <w:r>
        <w:rPr>
          <w:rStyle w:val="Strong"/>
          <w:rFonts w:ascii="Times New Roman" w:hAnsi="Times New Roman" w:cs="Times New Roman"/>
          <w:b w:val="0"/>
          <w:bCs w:val="0"/>
          <w:color w:val="212121"/>
        </w:rPr>
        <w:t xml:space="preserve">. </w:t>
      </w:r>
      <w:r w:rsidRPr="00CC327F">
        <w:rPr>
          <w:rStyle w:val="Strong"/>
          <w:rFonts w:ascii="Times New Roman" w:hAnsi="Times New Roman" w:cs="Times New Roman"/>
          <w:color w:val="212121"/>
        </w:rPr>
        <w:t>PMID: 31140067</w:t>
      </w:r>
    </w:p>
    <w:p w14:paraId="06DDA70B" w14:textId="58D44CD6" w:rsidR="0004605D" w:rsidRPr="004772B3" w:rsidRDefault="0004605D" w:rsidP="0004605D">
      <w:pPr>
        <w:pStyle w:val="ListParagraph"/>
        <w:numPr>
          <w:ilvl w:val="0"/>
          <w:numId w:val="2"/>
        </w:numPr>
        <w:shd w:val="clear" w:color="auto" w:fill="FFFFFF"/>
        <w:rPr>
          <w:rStyle w:val="Strong"/>
          <w:rFonts w:ascii="Times New Roman" w:hAnsi="Times New Roman" w:cs="Times New Roman"/>
          <w:b w:val="0"/>
          <w:bCs w:val="0"/>
          <w:color w:val="212121"/>
        </w:rPr>
      </w:pPr>
      <w:proofErr w:type="spellStart"/>
      <w:r w:rsidRPr="0004605D">
        <w:rPr>
          <w:rStyle w:val="Strong"/>
          <w:rFonts w:ascii="Times New Roman" w:hAnsi="Times New Roman" w:cs="Times New Roman"/>
          <w:b w:val="0"/>
          <w:bCs w:val="0"/>
          <w:color w:val="212121"/>
        </w:rPr>
        <w:t>Shadid</w:t>
      </w:r>
      <w:proofErr w:type="spellEnd"/>
      <w:r w:rsidRPr="0004605D">
        <w:rPr>
          <w:rStyle w:val="Strong"/>
          <w:rFonts w:ascii="Times New Roman" w:hAnsi="Times New Roman" w:cs="Times New Roman"/>
          <w:b w:val="0"/>
          <w:bCs w:val="0"/>
          <w:color w:val="212121"/>
        </w:rPr>
        <w:t xml:space="preserve"> A, </w:t>
      </w:r>
      <w:proofErr w:type="spellStart"/>
      <w:r w:rsidRPr="0004605D">
        <w:rPr>
          <w:rStyle w:val="Strong"/>
          <w:rFonts w:ascii="Times New Roman" w:hAnsi="Times New Roman" w:cs="Times New Roman"/>
          <w:b w:val="0"/>
          <w:bCs w:val="0"/>
          <w:color w:val="212121"/>
        </w:rPr>
        <w:t>Alobaida</w:t>
      </w:r>
      <w:proofErr w:type="spellEnd"/>
      <w:r w:rsidRPr="0004605D">
        <w:rPr>
          <w:rStyle w:val="Strong"/>
          <w:rFonts w:ascii="Times New Roman" w:hAnsi="Times New Roman" w:cs="Times New Roman"/>
          <w:b w:val="0"/>
          <w:bCs w:val="0"/>
          <w:color w:val="212121"/>
        </w:rPr>
        <w:t xml:space="preserve"> S, </w:t>
      </w:r>
      <w:proofErr w:type="spellStart"/>
      <w:r w:rsidRPr="0004605D">
        <w:rPr>
          <w:rStyle w:val="Strong"/>
          <w:rFonts w:ascii="Times New Roman" w:hAnsi="Times New Roman" w:cs="Times New Roman"/>
          <w:b w:val="0"/>
          <w:bCs w:val="0"/>
          <w:color w:val="212121"/>
        </w:rPr>
        <w:t>Binamer</w:t>
      </w:r>
      <w:proofErr w:type="spellEnd"/>
      <w:r w:rsidRPr="0004605D">
        <w:rPr>
          <w:rStyle w:val="Strong"/>
          <w:rFonts w:ascii="Times New Roman" w:hAnsi="Times New Roman" w:cs="Times New Roman"/>
          <w:b w:val="0"/>
          <w:bCs w:val="0"/>
          <w:color w:val="212121"/>
        </w:rPr>
        <w:t xml:space="preserve"> Y. Certolizumab to treat hidradenitis suppurativa. </w:t>
      </w:r>
      <w:r w:rsidRPr="00821D3E">
        <w:rPr>
          <w:rStyle w:val="Strong"/>
          <w:rFonts w:ascii="Times New Roman" w:hAnsi="Times New Roman" w:cs="Times New Roman"/>
          <w:b w:val="0"/>
          <w:bCs w:val="0"/>
          <w:i/>
          <w:iCs/>
          <w:color w:val="212121"/>
        </w:rPr>
        <w:t>Dermatol Reports</w:t>
      </w:r>
      <w:r w:rsidRPr="0004605D">
        <w:rPr>
          <w:rStyle w:val="Strong"/>
          <w:rFonts w:ascii="Times New Roman" w:hAnsi="Times New Roman" w:cs="Times New Roman"/>
          <w:b w:val="0"/>
          <w:bCs w:val="0"/>
          <w:color w:val="212121"/>
        </w:rPr>
        <w:t>. 2022;15(2):9566. Published 2022 Oct 27. doi:10.4081/dr.2022.9566</w:t>
      </w:r>
      <w:r>
        <w:rPr>
          <w:rStyle w:val="Strong"/>
          <w:rFonts w:ascii="Times New Roman" w:hAnsi="Times New Roman" w:cs="Times New Roman"/>
          <w:b w:val="0"/>
          <w:bCs w:val="0"/>
          <w:color w:val="212121"/>
        </w:rPr>
        <w:t>.</w:t>
      </w:r>
      <w:r w:rsidRPr="0004605D">
        <w:t xml:space="preserve"> </w:t>
      </w:r>
      <w:r w:rsidRPr="0004605D">
        <w:rPr>
          <w:rStyle w:val="Strong"/>
          <w:rFonts w:ascii="Times New Roman" w:hAnsi="Times New Roman" w:cs="Times New Roman"/>
          <w:color w:val="212121"/>
        </w:rPr>
        <w:t>PMID: 37397399</w:t>
      </w:r>
    </w:p>
    <w:p w14:paraId="190A600B" w14:textId="5F98214F" w:rsidR="004772B3" w:rsidRDefault="004772B3" w:rsidP="0004605D">
      <w:pPr>
        <w:pStyle w:val="ListParagraph"/>
        <w:numPr>
          <w:ilvl w:val="0"/>
          <w:numId w:val="2"/>
        </w:numPr>
        <w:shd w:val="clear" w:color="auto" w:fill="FFFFFF"/>
        <w:rPr>
          <w:rStyle w:val="Strong"/>
          <w:rFonts w:ascii="Times New Roman" w:hAnsi="Times New Roman" w:cs="Times New Roman"/>
          <w:b w:val="0"/>
          <w:bCs w:val="0"/>
          <w:color w:val="212121"/>
        </w:rPr>
      </w:pPr>
      <w:r w:rsidRPr="004772B3">
        <w:rPr>
          <w:rStyle w:val="Strong"/>
          <w:rFonts w:ascii="Times New Roman" w:hAnsi="Times New Roman" w:cs="Times New Roman"/>
          <w:b w:val="0"/>
          <w:bCs w:val="0"/>
          <w:color w:val="212121"/>
        </w:rPr>
        <w:t xml:space="preserve">Gulliver WP, </w:t>
      </w:r>
      <w:proofErr w:type="spellStart"/>
      <w:r w:rsidRPr="004772B3">
        <w:rPr>
          <w:rStyle w:val="Strong"/>
          <w:rFonts w:ascii="Times New Roman" w:hAnsi="Times New Roman" w:cs="Times New Roman"/>
          <w:b w:val="0"/>
          <w:bCs w:val="0"/>
          <w:color w:val="212121"/>
        </w:rPr>
        <w:t>Jemec</w:t>
      </w:r>
      <w:proofErr w:type="spellEnd"/>
      <w:r w:rsidRPr="004772B3">
        <w:rPr>
          <w:rStyle w:val="Strong"/>
          <w:rFonts w:ascii="Times New Roman" w:hAnsi="Times New Roman" w:cs="Times New Roman"/>
          <w:b w:val="0"/>
          <w:bCs w:val="0"/>
          <w:color w:val="212121"/>
        </w:rPr>
        <w:t xml:space="preserve"> GB, Baker KA. Experience with ustekinumab for the treatment of moderate to severe hidradenitis suppurativa. </w:t>
      </w:r>
      <w:r w:rsidRPr="00821D3E">
        <w:rPr>
          <w:rStyle w:val="Strong"/>
          <w:rFonts w:ascii="Times New Roman" w:hAnsi="Times New Roman" w:cs="Times New Roman"/>
          <w:b w:val="0"/>
          <w:bCs w:val="0"/>
          <w:i/>
          <w:iCs/>
          <w:color w:val="212121"/>
        </w:rPr>
        <w:t xml:space="preserve">J </w:t>
      </w:r>
      <w:proofErr w:type="spellStart"/>
      <w:r w:rsidRPr="00821D3E">
        <w:rPr>
          <w:rStyle w:val="Strong"/>
          <w:rFonts w:ascii="Times New Roman" w:hAnsi="Times New Roman" w:cs="Times New Roman"/>
          <w:b w:val="0"/>
          <w:bCs w:val="0"/>
          <w:i/>
          <w:iCs/>
          <w:color w:val="212121"/>
        </w:rPr>
        <w:t>Eur</w:t>
      </w:r>
      <w:proofErr w:type="spellEnd"/>
      <w:r w:rsidRPr="00821D3E">
        <w:rPr>
          <w:rStyle w:val="Strong"/>
          <w:rFonts w:ascii="Times New Roman" w:hAnsi="Times New Roman" w:cs="Times New Roman"/>
          <w:b w:val="0"/>
          <w:bCs w:val="0"/>
          <w:i/>
          <w:iCs/>
          <w:color w:val="212121"/>
        </w:rPr>
        <w:t xml:space="preserve"> </w:t>
      </w:r>
      <w:proofErr w:type="spellStart"/>
      <w:r w:rsidRPr="00821D3E">
        <w:rPr>
          <w:rStyle w:val="Strong"/>
          <w:rFonts w:ascii="Times New Roman" w:hAnsi="Times New Roman" w:cs="Times New Roman"/>
          <w:b w:val="0"/>
          <w:bCs w:val="0"/>
          <w:i/>
          <w:iCs/>
          <w:color w:val="212121"/>
        </w:rPr>
        <w:t>Acad</w:t>
      </w:r>
      <w:proofErr w:type="spellEnd"/>
      <w:r w:rsidRPr="00821D3E">
        <w:rPr>
          <w:rStyle w:val="Strong"/>
          <w:rFonts w:ascii="Times New Roman" w:hAnsi="Times New Roman" w:cs="Times New Roman"/>
          <w:b w:val="0"/>
          <w:bCs w:val="0"/>
          <w:i/>
          <w:iCs/>
          <w:color w:val="212121"/>
        </w:rPr>
        <w:t xml:space="preserve"> Dermatol </w:t>
      </w:r>
      <w:proofErr w:type="spellStart"/>
      <w:r w:rsidRPr="00821D3E">
        <w:rPr>
          <w:rStyle w:val="Strong"/>
          <w:rFonts w:ascii="Times New Roman" w:hAnsi="Times New Roman" w:cs="Times New Roman"/>
          <w:b w:val="0"/>
          <w:bCs w:val="0"/>
          <w:i/>
          <w:iCs/>
          <w:color w:val="212121"/>
        </w:rPr>
        <w:t>Venereol</w:t>
      </w:r>
      <w:proofErr w:type="spellEnd"/>
      <w:r w:rsidRPr="004772B3">
        <w:rPr>
          <w:rStyle w:val="Strong"/>
          <w:rFonts w:ascii="Times New Roman" w:hAnsi="Times New Roman" w:cs="Times New Roman"/>
          <w:b w:val="0"/>
          <w:bCs w:val="0"/>
          <w:color w:val="212121"/>
        </w:rPr>
        <w:t>. 2012;26(7):911-914. doi:10.1111/j.1468-3083.2011.</w:t>
      </w:r>
      <w:proofErr w:type="gramStart"/>
      <w:r w:rsidRPr="004772B3">
        <w:rPr>
          <w:rStyle w:val="Strong"/>
          <w:rFonts w:ascii="Times New Roman" w:hAnsi="Times New Roman" w:cs="Times New Roman"/>
          <w:b w:val="0"/>
          <w:bCs w:val="0"/>
          <w:color w:val="212121"/>
        </w:rPr>
        <w:t>04123.x</w:t>
      </w:r>
      <w:r>
        <w:rPr>
          <w:rStyle w:val="Strong"/>
          <w:rFonts w:ascii="Times New Roman" w:hAnsi="Times New Roman" w:cs="Times New Roman"/>
          <w:b w:val="0"/>
          <w:bCs w:val="0"/>
          <w:color w:val="212121"/>
        </w:rPr>
        <w:t>.</w:t>
      </w:r>
      <w:proofErr w:type="gramEnd"/>
      <w:r>
        <w:rPr>
          <w:rStyle w:val="Strong"/>
          <w:rFonts w:ascii="Times New Roman" w:hAnsi="Times New Roman" w:cs="Times New Roman"/>
          <w:b w:val="0"/>
          <w:bCs w:val="0"/>
          <w:color w:val="212121"/>
        </w:rPr>
        <w:t xml:space="preserve"> </w:t>
      </w:r>
      <w:r w:rsidRPr="004772B3">
        <w:rPr>
          <w:rStyle w:val="Strong"/>
          <w:rFonts w:ascii="Times New Roman" w:hAnsi="Times New Roman" w:cs="Times New Roman"/>
          <w:color w:val="212121"/>
        </w:rPr>
        <w:t>PMID: 21605174</w:t>
      </w:r>
    </w:p>
    <w:p w14:paraId="1F7655C0" w14:textId="719B378E" w:rsidR="004772B3" w:rsidRDefault="0000742C" w:rsidP="0004605D">
      <w:pPr>
        <w:pStyle w:val="ListParagraph"/>
        <w:numPr>
          <w:ilvl w:val="0"/>
          <w:numId w:val="2"/>
        </w:numPr>
        <w:shd w:val="clear" w:color="auto" w:fill="FFFFFF"/>
        <w:rPr>
          <w:rStyle w:val="Strong"/>
          <w:rFonts w:ascii="Times New Roman" w:hAnsi="Times New Roman" w:cs="Times New Roman"/>
          <w:b w:val="0"/>
          <w:bCs w:val="0"/>
          <w:color w:val="212121"/>
        </w:rPr>
      </w:pPr>
      <w:r w:rsidRPr="0000742C">
        <w:rPr>
          <w:rStyle w:val="Strong"/>
          <w:rFonts w:ascii="Times New Roman" w:hAnsi="Times New Roman" w:cs="Times New Roman"/>
          <w:b w:val="0"/>
          <w:bCs w:val="0"/>
          <w:color w:val="212121"/>
        </w:rPr>
        <w:t xml:space="preserve">Amano M, Grant A, </w:t>
      </w:r>
      <w:proofErr w:type="spellStart"/>
      <w:r w:rsidRPr="0000742C">
        <w:rPr>
          <w:rStyle w:val="Strong"/>
          <w:rFonts w:ascii="Times New Roman" w:hAnsi="Times New Roman" w:cs="Times New Roman"/>
          <w:b w:val="0"/>
          <w:bCs w:val="0"/>
          <w:color w:val="212121"/>
        </w:rPr>
        <w:t>Kerdel</w:t>
      </w:r>
      <w:proofErr w:type="spellEnd"/>
      <w:r w:rsidRPr="0000742C">
        <w:rPr>
          <w:rStyle w:val="Strong"/>
          <w:rFonts w:ascii="Times New Roman" w:hAnsi="Times New Roman" w:cs="Times New Roman"/>
          <w:b w:val="0"/>
          <w:bCs w:val="0"/>
          <w:color w:val="212121"/>
        </w:rPr>
        <w:t xml:space="preserve"> FA. A prospective open-label clinical trial of adalimumab for the treatment of hidradenitis suppurativa. </w:t>
      </w:r>
      <w:r w:rsidRPr="00821D3E">
        <w:rPr>
          <w:rStyle w:val="Strong"/>
          <w:rFonts w:ascii="Times New Roman" w:hAnsi="Times New Roman" w:cs="Times New Roman"/>
          <w:b w:val="0"/>
          <w:bCs w:val="0"/>
          <w:i/>
          <w:iCs/>
          <w:color w:val="212121"/>
        </w:rPr>
        <w:t>Int J Dermatol</w:t>
      </w:r>
      <w:r w:rsidRPr="0000742C">
        <w:rPr>
          <w:rStyle w:val="Strong"/>
          <w:rFonts w:ascii="Times New Roman" w:hAnsi="Times New Roman" w:cs="Times New Roman"/>
          <w:b w:val="0"/>
          <w:bCs w:val="0"/>
          <w:color w:val="212121"/>
        </w:rPr>
        <w:t>. 2010;49(8):950-955. doi:10.1111/j.1365-4632.2010.</w:t>
      </w:r>
      <w:proofErr w:type="gramStart"/>
      <w:r w:rsidRPr="0000742C">
        <w:rPr>
          <w:rStyle w:val="Strong"/>
          <w:rFonts w:ascii="Times New Roman" w:hAnsi="Times New Roman" w:cs="Times New Roman"/>
          <w:b w:val="0"/>
          <w:bCs w:val="0"/>
          <w:color w:val="212121"/>
        </w:rPr>
        <w:t>04545.x</w:t>
      </w:r>
      <w:r>
        <w:rPr>
          <w:rStyle w:val="Strong"/>
          <w:rFonts w:ascii="Times New Roman" w:hAnsi="Times New Roman" w:cs="Times New Roman"/>
          <w:b w:val="0"/>
          <w:bCs w:val="0"/>
          <w:color w:val="212121"/>
        </w:rPr>
        <w:t>.</w:t>
      </w:r>
      <w:proofErr w:type="gramEnd"/>
      <w:r>
        <w:rPr>
          <w:rStyle w:val="Strong"/>
          <w:rFonts w:ascii="Times New Roman" w:hAnsi="Times New Roman" w:cs="Times New Roman"/>
          <w:b w:val="0"/>
          <w:bCs w:val="0"/>
          <w:color w:val="212121"/>
        </w:rPr>
        <w:t xml:space="preserve"> </w:t>
      </w:r>
      <w:r w:rsidRPr="0000742C">
        <w:rPr>
          <w:rStyle w:val="Strong"/>
          <w:rFonts w:ascii="Times New Roman" w:hAnsi="Times New Roman" w:cs="Times New Roman"/>
          <w:color w:val="212121"/>
        </w:rPr>
        <w:t>PMID: 21128923</w:t>
      </w:r>
    </w:p>
    <w:p w14:paraId="5A910BB8" w14:textId="3B0A667B" w:rsidR="004772B3" w:rsidRPr="0000742C" w:rsidRDefault="004772B3" w:rsidP="0004605D">
      <w:pPr>
        <w:pStyle w:val="ListParagraph"/>
        <w:numPr>
          <w:ilvl w:val="0"/>
          <w:numId w:val="2"/>
        </w:numPr>
        <w:shd w:val="clear" w:color="auto" w:fill="FFFFFF"/>
        <w:rPr>
          <w:rStyle w:val="Strong"/>
          <w:rFonts w:ascii="Times New Roman" w:hAnsi="Times New Roman" w:cs="Times New Roman"/>
          <w:b w:val="0"/>
          <w:bCs w:val="0"/>
          <w:color w:val="212121"/>
        </w:rPr>
      </w:pPr>
      <w:r w:rsidRPr="004772B3">
        <w:rPr>
          <w:rStyle w:val="Strong"/>
          <w:rFonts w:ascii="Times New Roman" w:hAnsi="Times New Roman" w:cs="Times New Roman"/>
          <w:b w:val="0"/>
          <w:bCs w:val="0"/>
          <w:color w:val="212121"/>
        </w:rPr>
        <w:t xml:space="preserve">van der Zee HH, de Ruiter L, van den </w:t>
      </w:r>
      <w:proofErr w:type="spellStart"/>
      <w:r w:rsidRPr="004772B3">
        <w:rPr>
          <w:rStyle w:val="Strong"/>
          <w:rFonts w:ascii="Times New Roman" w:hAnsi="Times New Roman" w:cs="Times New Roman"/>
          <w:b w:val="0"/>
          <w:bCs w:val="0"/>
          <w:color w:val="212121"/>
        </w:rPr>
        <w:t>Broecke</w:t>
      </w:r>
      <w:proofErr w:type="spellEnd"/>
      <w:r w:rsidRPr="004772B3">
        <w:rPr>
          <w:rStyle w:val="Strong"/>
          <w:rFonts w:ascii="Times New Roman" w:hAnsi="Times New Roman" w:cs="Times New Roman"/>
          <w:b w:val="0"/>
          <w:bCs w:val="0"/>
          <w:color w:val="212121"/>
        </w:rPr>
        <w:t xml:space="preserve"> DG, </w:t>
      </w:r>
      <w:proofErr w:type="spellStart"/>
      <w:r w:rsidRPr="004772B3">
        <w:rPr>
          <w:rStyle w:val="Strong"/>
          <w:rFonts w:ascii="Times New Roman" w:hAnsi="Times New Roman" w:cs="Times New Roman"/>
          <w:b w:val="0"/>
          <w:bCs w:val="0"/>
          <w:color w:val="212121"/>
        </w:rPr>
        <w:t>Dik</w:t>
      </w:r>
      <w:proofErr w:type="spellEnd"/>
      <w:r w:rsidRPr="004772B3">
        <w:rPr>
          <w:rStyle w:val="Strong"/>
          <w:rFonts w:ascii="Times New Roman" w:hAnsi="Times New Roman" w:cs="Times New Roman"/>
          <w:b w:val="0"/>
          <w:bCs w:val="0"/>
          <w:color w:val="212121"/>
        </w:rPr>
        <w:t xml:space="preserve"> WA, </w:t>
      </w:r>
      <w:proofErr w:type="spellStart"/>
      <w:r w:rsidRPr="004772B3">
        <w:rPr>
          <w:rStyle w:val="Strong"/>
          <w:rFonts w:ascii="Times New Roman" w:hAnsi="Times New Roman" w:cs="Times New Roman"/>
          <w:b w:val="0"/>
          <w:bCs w:val="0"/>
          <w:color w:val="212121"/>
        </w:rPr>
        <w:t>Laman</w:t>
      </w:r>
      <w:proofErr w:type="spellEnd"/>
      <w:r w:rsidRPr="004772B3">
        <w:rPr>
          <w:rStyle w:val="Strong"/>
          <w:rFonts w:ascii="Times New Roman" w:hAnsi="Times New Roman" w:cs="Times New Roman"/>
          <w:b w:val="0"/>
          <w:bCs w:val="0"/>
          <w:color w:val="212121"/>
        </w:rPr>
        <w:t xml:space="preserve"> JD, </w:t>
      </w:r>
      <w:proofErr w:type="spellStart"/>
      <w:r w:rsidRPr="004772B3">
        <w:rPr>
          <w:rStyle w:val="Strong"/>
          <w:rFonts w:ascii="Times New Roman" w:hAnsi="Times New Roman" w:cs="Times New Roman"/>
          <w:b w:val="0"/>
          <w:bCs w:val="0"/>
          <w:color w:val="212121"/>
        </w:rPr>
        <w:t>Prens</w:t>
      </w:r>
      <w:proofErr w:type="spellEnd"/>
      <w:r w:rsidRPr="004772B3">
        <w:rPr>
          <w:rStyle w:val="Strong"/>
          <w:rFonts w:ascii="Times New Roman" w:hAnsi="Times New Roman" w:cs="Times New Roman"/>
          <w:b w:val="0"/>
          <w:bCs w:val="0"/>
          <w:color w:val="212121"/>
        </w:rPr>
        <w:t xml:space="preserve"> EP. Elevated levels of </w:t>
      </w:r>
      <w:proofErr w:type="spellStart"/>
      <w:r w:rsidRPr="004772B3">
        <w:rPr>
          <w:rStyle w:val="Strong"/>
          <w:rFonts w:ascii="Times New Roman" w:hAnsi="Times New Roman" w:cs="Times New Roman"/>
          <w:b w:val="0"/>
          <w:bCs w:val="0"/>
          <w:color w:val="212121"/>
        </w:rPr>
        <w:t>tumour</w:t>
      </w:r>
      <w:proofErr w:type="spellEnd"/>
      <w:r w:rsidRPr="004772B3">
        <w:rPr>
          <w:rStyle w:val="Strong"/>
          <w:rFonts w:ascii="Times New Roman" w:hAnsi="Times New Roman" w:cs="Times New Roman"/>
          <w:b w:val="0"/>
          <w:bCs w:val="0"/>
          <w:color w:val="212121"/>
        </w:rPr>
        <w:t xml:space="preserve"> necrosis factor (TNF)-α, interleukin (IL)-1β and IL-10 in hidradenitis suppurativa skin: a rationale for targeting TNF-α and IL-1β. </w:t>
      </w:r>
      <w:r w:rsidRPr="00821D3E">
        <w:rPr>
          <w:rStyle w:val="Strong"/>
          <w:rFonts w:ascii="Times New Roman" w:hAnsi="Times New Roman" w:cs="Times New Roman"/>
          <w:b w:val="0"/>
          <w:bCs w:val="0"/>
          <w:i/>
          <w:iCs/>
          <w:color w:val="212121"/>
        </w:rPr>
        <w:t>Br J Dermatol</w:t>
      </w:r>
      <w:r w:rsidRPr="004772B3">
        <w:rPr>
          <w:rStyle w:val="Strong"/>
          <w:rFonts w:ascii="Times New Roman" w:hAnsi="Times New Roman" w:cs="Times New Roman"/>
          <w:b w:val="0"/>
          <w:bCs w:val="0"/>
          <w:color w:val="212121"/>
        </w:rPr>
        <w:t>. 2011;164(6):1292-1298. doi:10.1111/j.1365-2133.2011.</w:t>
      </w:r>
      <w:proofErr w:type="gramStart"/>
      <w:r w:rsidRPr="004772B3">
        <w:rPr>
          <w:rStyle w:val="Strong"/>
          <w:rFonts w:ascii="Times New Roman" w:hAnsi="Times New Roman" w:cs="Times New Roman"/>
          <w:b w:val="0"/>
          <w:bCs w:val="0"/>
          <w:color w:val="212121"/>
        </w:rPr>
        <w:t>10254.x</w:t>
      </w:r>
      <w:r>
        <w:rPr>
          <w:rStyle w:val="Strong"/>
          <w:rFonts w:ascii="Times New Roman" w:hAnsi="Times New Roman" w:cs="Times New Roman"/>
          <w:b w:val="0"/>
          <w:bCs w:val="0"/>
          <w:color w:val="212121"/>
        </w:rPr>
        <w:t>.</w:t>
      </w:r>
      <w:proofErr w:type="gramEnd"/>
      <w:r>
        <w:rPr>
          <w:rStyle w:val="Strong"/>
          <w:rFonts w:ascii="Times New Roman" w:hAnsi="Times New Roman" w:cs="Times New Roman"/>
          <w:b w:val="0"/>
          <w:bCs w:val="0"/>
          <w:color w:val="212121"/>
        </w:rPr>
        <w:t xml:space="preserve"> </w:t>
      </w:r>
      <w:r w:rsidRPr="004772B3">
        <w:rPr>
          <w:rStyle w:val="Strong"/>
          <w:rFonts w:ascii="Times New Roman" w:hAnsi="Times New Roman" w:cs="Times New Roman"/>
          <w:color w:val="212121"/>
        </w:rPr>
        <w:t>PMID: 21332464</w:t>
      </w:r>
    </w:p>
    <w:p w14:paraId="7631EA82" w14:textId="2A55D83C" w:rsidR="0000742C" w:rsidRPr="00AD32D6" w:rsidRDefault="0000742C" w:rsidP="0004605D">
      <w:pPr>
        <w:pStyle w:val="ListParagraph"/>
        <w:numPr>
          <w:ilvl w:val="0"/>
          <w:numId w:val="2"/>
        </w:numPr>
        <w:shd w:val="clear" w:color="auto" w:fill="FFFFFF"/>
        <w:rPr>
          <w:rStyle w:val="Strong"/>
          <w:rFonts w:ascii="Times New Roman" w:hAnsi="Times New Roman" w:cs="Times New Roman"/>
          <w:b w:val="0"/>
          <w:bCs w:val="0"/>
          <w:color w:val="212121"/>
        </w:rPr>
      </w:pPr>
      <w:r w:rsidRPr="0000742C">
        <w:rPr>
          <w:rStyle w:val="Strong"/>
          <w:rFonts w:ascii="Times New Roman" w:hAnsi="Times New Roman" w:cs="Times New Roman"/>
          <w:b w:val="0"/>
          <w:bCs w:val="0"/>
          <w:color w:val="212121"/>
        </w:rPr>
        <w:t xml:space="preserve">Naik HB, </w:t>
      </w:r>
      <w:proofErr w:type="spellStart"/>
      <w:r w:rsidRPr="0000742C">
        <w:rPr>
          <w:rStyle w:val="Strong"/>
          <w:rFonts w:ascii="Times New Roman" w:hAnsi="Times New Roman" w:cs="Times New Roman"/>
          <w:b w:val="0"/>
          <w:bCs w:val="0"/>
          <w:color w:val="212121"/>
        </w:rPr>
        <w:t>McGinness</w:t>
      </w:r>
      <w:proofErr w:type="spellEnd"/>
      <w:r w:rsidRPr="0000742C">
        <w:rPr>
          <w:rStyle w:val="Strong"/>
          <w:rFonts w:ascii="Times New Roman" w:hAnsi="Times New Roman" w:cs="Times New Roman"/>
          <w:b w:val="0"/>
          <w:bCs w:val="0"/>
          <w:color w:val="212121"/>
        </w:rPr>
        <w:t xml:space="preserve"> A, </w:t>
      </w:r>
      <w:proofErr w:type="spellStart"/>
      <w:r w:rsidRPr="0000742C">
        <w:rPr>
          <w:rStyle w:val="Strong"/>
          <w:rFonts w:ascii="Times New Roman" w:hAnsi="Times New Roman" w:cs="Times New Roman"/>
          <w:b w:val="0"/>
          <w:bCs w:val="0"/>
          <w:color w:val="212121"/>
        </w:rPr>
        <w:t>Shinkai</w:t>
      </w:r>
      <w:proofErr w:type="spellEnd"/>
      <w:r w:rsidRPr="0000742C">
        <w:rPr>
          <w:rStyle w:val="Strong"/>
          <w:rFonts w:ascii="Times New Roman" w:hAnsi="Times New Roman" w:cs="Times New Roman"/>
          <w:b w:val="0"/>
          <w:bCs w:val="0"/>
          <w:color w:val="212121"/>
        </w:rPr>
        <w:t xml:space="preserve"> K. Concurrent </w:t>
      </w:r>
      <w:proofErr w:type="spellStart"/>
      <w:r w:rsidRPr="0000742C">
        <w:rPr>
          <w:rStyle w:val="Strong"/>
          <w:rFonts w:ascii="Times New Roman" w:hAnsi="Times New Roman" w:cs="Times New Roman"/>
          <w:b w:val="0"/>
          <w:bCs w:val="0"/>
          <w:color w:val="212121"/>
        </w:rPr>
        <w:t>anticytokine</w:t>
      </w:r>
      <w:proofErr w:type="spellEnd"/>
      <w:r w:rsidRPr="0000742C">
        <w:rPr>
          <w:rStyle w:val="Strong"/>
          <w:rFonts w:ascii="Times New Roman" w:hAnsi="Times New Roman" w:cs="Times New Roman"/>
          <w:b w:val="0"/>
          <w:bCs w:val="0"/>
          <w:color w:val="212121"/>
        </w:rPr>
        <w:t xml:space="preserve"> biologics for the management of severe hidradenitis suppurativa: are they safe and </w:t>
      </w:r>
      <w:proofErr w:type="gramStart"/>
      <w:r w:rsidRPr="0000742C">
        <w:rPr>
          <w:rStyle w:val="Strong"/>
          <w:rFonts w:ascii="Times New Roman" w:hAnsi="Times New Roman" w:cs="Times New Roman"/>
          <w:b w:val="0"/>
          <w:bCs w:val="0"/>
          <w:color w:val="212121"/>
        </w:rPr>
        <w:t>effective?.</w:t>
      </w:r>
      <w:proofErr w:type="gramEnd"/>
      <w:r w:rsidRPr="0000742C">
        <w:rPr>
          <w:rStyle w:val="Strong"/>
          <w:rFonts w:ascii="Times New Roman" w:hAnsi="Times New Roman" w:cs="Times New Roman"/>
          <w:b w:val="0"/>
          <w:bCs w:val="0"/>
          <w:color w:val="212121"/>
        </w:rPr>
        <w:t xml:space="preserve"> </w:t>
      </w:r>
      <w:r w:rsidRPr="00821D3E">
        <w:rPr>
          <w:rStyle w:val="Strong"/>
          <w:rFonts w:ascii="Times New Roman" w:hAnsi="Times New Roman" w:cs="Times New Roman"/>
          <w:b w:val="0"/>
          <w:bCs w:val="0"/>
          <w:i/>
          <w:iCs/>
          <w:color w:val="212121"/>
        </w:rPr>
        <w:t>Cutis</w:t>
      </w:r>
      <w:r w:rsidRPr="0000742C">
        <w:rPr>
          <w:rStyle w:val="Strong"/>
          <w:rFonts w:ascii="Times New Roman" w:hAnsi="Times New Roman" w:cs="Times New Roman"/>
          <w:b w:val="0"/>
          <w:bCs w:val="0"/>
          <w:color w:val="212121"/>
        </w:rPr>
        <w:t>. 2018;101(3):163-176.</w:t>
      </w:r>
      <w:r w:rsidRPr="0000742C">
        <w:t xml:space="preserve"> </w:t>
      </w:r>
      <w:r w:rsidRPr="0000742C">
        <w:rPr>
          <w:rStyle w:val="Strong"/>
          <w:rFonts w:ascii="Times New Roman" w:hAnsi="Times New Roman" w:cs="Times New Roman"/>
          <w:color w:val="212121"/>
        </w:rPr>
        <w:t>PMID: 29718020</w:t>
      </w:r>
    </w:p>
    <w:p w14:paraId="65DDB44E" w14:textId="54A988FE" w:rsidR="00AD32D6" w:rsidRPr="00AD32D6" w:rsidRDefault="00AD32D6" w:rsidP="00AD32D6">
      <w:pPr>
        <w:pStyle w:val="ListParagraph"/>
        <w:numPr>
          <w:ilvl w:val="0"/>
          <w:numId w:val="2"/>
        </w:numPr>
        <w:shd w:val="clear" w:color="auto" w:fill="FFFFFF"/>
        <w:rPr>
          <w:rFonts w:ascii="Times New Roman" w:hAnsi="Times New Roman" w:cs="Times New Roman"/>
          <w:color w:val="000000" w:themeColor="text1"/>
        </w:rPr>
      </w:pPr>
      <w:proofErr w:type="spellStart"/>
      <w:r w:rsidRPr="00AD32D6">
        <w:rPr>
          <w:rStyle w:val="secondary-date"/>
          <w:rFonts w:ascii="Times New Roman" w:hAnsi="Times New Roman" w:cs="Times New Roman"/>
          <w:color w:val="000000" w:themeColor="text1"/>
        </w:rPr>
        <w:t>Agud</w:t>
      </w:r>
      <w:proofErr w:type="spellEnd"/>
      <w:r w:rsidRPr="00AD32D6">
        <w:rPr>
          <w:rStyle w:val="secondary-date"/>
          <w:rFonts w:ascii="Times New Roman" w:hAnsi="Times New Roman" w:cs="Times New Roman"/>
          <w:color w:val="000000" w:themeColor="text1"/>
        </w:rPr>
        <w:t xml:space="preserve">-Dios M, </w:t>
      </w:r>
      <w:hyperlink r:id="rId6" w:history="1">
        <w:r w:rsidRPr="00AD32D6">
          <w:rPr>
            <w:rStyle w:val="Hyperlink"/>
            <w:rFonts w:ascii="Times New Roman" w:hAnsi="Times New Roman" w:cs="Times New Roman"/>
            <w:color w:val="000000" w:themeColor="text1"/>
            <w:u w:val="none"/>
            <w:shd w:val="clear" w:color="auto" w:fill="FFFFFF"/>
          </w:rPr>
          <w:t>Arroyo-Andrés</w:t>
        </w:r>
      </w:hyperlink>
      <w:r w:rsidRPr="00AD32D6">
        <w:rPr>
          <w:rFonts w:ascii="Times New Roman" w:hAnsi="Times New Roman" w:cs="Times New Roman"/>
          <w:color w:val="000000" w:themeColor="text1"/>
        </w:rPr>
        <w:t xml:space="preserve"> </w:t>
      </w:r>
      <w:r w:rsidRPr="00AD32D6">
        <w:rPr>
          <w:rStyle w:val="secondary-date"/>
          <w:rFonts w:ascii="Times New Roman" w:hAnsi="Times New Roman" w:cs="Times New Roman"/>
          <w:color w:val="000000" w:themeColor="text1"/>
        </w:rPr>
        <w:t xml:space="preserve">J, </w:t>
      </w:r>
      <w:hyperlink r:id="rId7" w:history="1">
        <w:r w:rsidRPr="00AD32D6">
          <w:rPr>
            <w:rStyle w:val="Hyperlink"/>
            <w:rFonts w:ascii="Times New Roman" w:hAnsi="Times New Roman" w:cs="Times New Roman"/>
            <w:color w:val="000000" w:themeColor="text1"/>
            <w:u w:val="none"/>
            <w:shd w:val="clear" w:color="auto" w:fill="FFFFFF"/>
          </w:rPr>
          <w:t>Rubio-</w:t>
        </w:r>
        <w:proofErr w:type="spellStart"/>
        <w:r w:rsidRPr="00AD32D6">
          <w:rPr>
            <w:rStyle w:val="Hyperlink"/>
            <w:rFonts w:ascii="Times New Roman" w:hAnsi="Times New Roman" w:cs="Times New Roman"/>
            <w:color w:val="000000" w:themeColor="text1"/>
            <w:u w:val="none"/>
            <w:shd w:val="clear" w:color="auto" w:fill="FFFFFF"/>
          </w:rPr>
          <w:t>Muñiz</w:t>
        </w:r>
        <w:proofErr w:type="spellEnd"/>
      </w:hyperlink>
      <w:r w:rsidRPr="00AD32D6">
        <w:rPr>
          <w:rFonts w:ascii="Times New Roman" w:hAnsi="Times New Roman" w:cs="Times New Roman"/>
          <w:color w:val="000000" w:themeColor="text1"/>
        </w:rPr>
        <w:t xml:space="preserve"> </w:t>
      </w:r>
      <w:r w:rsidRPr="00AD32D6">
        <w:rPr>
          <w:rStyle w:val="secondary-date"/>
          <w:rFonts w:ascii="Times New Roman" w:hAnsi="Times New Roman" w:cs="Times New Roman"/>
          <w:color w:val="000000" w:themeColor="text1"/>
        </w:rPr>
        <w:t xml:space="preserve">C, </w:t>
      </w:r>
      <w:hyperlink r:id="rId8" w:history="1">
        <w:proofErr w:type="spellStart"/>
        <w:r w:rsidRPr="00AD32D6">
          <w:rPr>
            <w:rStyle w:val="Hyperlink"/>
            <w:rFonts w:ascii="Times New Roman" w:hAnsi="Times New Roman" w:cs="Times New Roman"/>
            <w:color w:val="000000" w:themeColor="text1"/>
            <w:u w:val="none"/>
            <w:shd w:val="clear" w:color="auto" w:fill="FFFFFF"/>
          </w:rPr>
          <w:t>Postigo-Lorente</w:t>
        </w:r>
        <w:proofErr w:type="spellEnd"/>
      </w:hyperlink>
      <w:r w:rsidRPr="00AD32D6">
        <w:rPr>
          <w:rFonts w:ascii="Times New Roman" w:hAnsi="Times New Roman" w:cs="Times New Roman"/>
          <w:color w:val="000000" w:themeColor="text1"/>
        </w:rPr>
        <w:t xml:space="preserve"> C. Successful treatment of hidradenitis suppurativa and Crohn's disease with combined guselkumab and </w:t>
      </w:r>
      <w:proofErr w:type="spellStart"/>
      <w:r w:rsidRPr="00AD32D6">
        <w:rPr>
          <w:rFonts w:ascii="Times New Roman" w:hAnsi="Times New Roman" w:cs="Times New Roman"/>
          <w:color w:val="000000" w:themeColor="text1"/>
        </w:rPr>
        <w:t>apremilast</w:t>
      </w:r>
      <w:proofErr w:type="spellEnd"/>
      <w:r w:rsidRPr="00AD32D6">
        <w:rPr>
          <w:rFonts w:ascii="Times New Roman" w:hAnsi="Times New Roman" w:cs="Times New Roman"/>
          <w:color w:val="000000" w:themeColor="text1"/>
        </w:rPr>
        <w:t xml:space="preserve">. Dermatol </w:t>
      </w:r>
      <w:proofErr w:type="spellStart"/>
      <w:r w:rsidRPr="00AD32D6">
        <w:rPr>
          <w:rFonts w:ascii="Times New Roman" w:hAnsi="Times New Roman" w:cs="Times New Roman"/>
          <w:color w:val="000000" w:themeColor="text1"/>
        </w:rPr>
        <w:t>Ther</w:t>
      </w:r>
      <w:proofErr w:type="spellEnd"/>
      <w:r w:rsidRPr="00AD32D6">
        <w:rPr>
          <w:rStyle w:val="period"/>
          <w:rFonts w:ascii="Times New Roman" w:hAnsi="Times New Roman" w:cs="Times New Roman"/>
          <w:color w:val="000000" w:themeColor="text1"/>
        </w:rPr>
        <w:t>. </w:t>
      </w:r>
      <w:r w:rsidRPr="00AD32D6">
        <w:rPr>
          <w:rStyle w:val="cit"/>
          <w:rFonts w:ascii="Times New Roman" w:hAnsi="Times New Roman" w:cs="Times New Roman"/>
          <w:color w:val="000000" w:themeColor="text1"/>
        </w:rPr>
        <w:t>2022 Oct;35(10</w:t>
      </w:r>
      <w:proofErr w:type="gramStart"/>
      <w:r w:rsidRPr="00AD32D6">
        <w:rPr>
          <w:rStyle w:val="cit"/>
          <w:rFonts w:ascii="Times New Roman" w:hAnsi="Times New Roman" w:cs="Times New Roman"/>
          <w:color w:val="000000" w:themeColor="text1"/>
        </w:rPr>
        <w:t>):e</w:t>
      </w:r>
      <w:proofErr w:type="gramEnd"/>
      <w:r w:rsidRPr="00AD32D6">
        <w:rPr>
          <w:rStyle w:val="cit"/>
          <w:rFonts w:ascii="Times New Roman" w:hAnsi="Times New Roman" w:cs="Times New Roman"/>
          <w:color w:val="000000" w:themeColor="text1"/>
        </w:rPr>
        <w:t>15743.</w:t>
      </w:r>
      <w:r w:rsidRPr="00AD32D6">
        <w:rPr>
          <w:rFonts w:ascii="Times New Roman" w:hAnsi="Times New Roman" w:cs="Times New Roman"/>
          <w:color w:val="000000" w:themeColor="text1"/>
          <w:shd w:val="clear" w:color="auto" w:fill="FFFFFF"/>
        </w:rPr>
        <w:t> </w:t>
      </w:r>
      <w:proofErr w:type="spellStart"/>
      <w:r w:rsidRPr="00AD32D6">
        <w:rPr>
          <w:rStyle w:val="citation-doi"/>
          <w:rFonts w:ascii="Times New Roman" w:hAnsi="Times New Roman" w:cs="Times New Roman"/>
          <w:color w:val="000000" w:themeColor="text1"/>
          <w:shd w:val="clear" w:color="auto" w:fill="FFFFFF"/>
        </w:rPr>
        <w:t>doi</w:t>
      </w:r>
      <w:proofErr w:type="spellEnd"/>
      <w:r w:rsidRPr="00AD32D6">
        <w:rPr>
          <w:rStyle w:val="citation-doi"/>
          <w:rFonts w:ascii="Times New Roman" w:hAnsi="Times New Roman" w:cs="Times New Roman"/>
          <w:color w:val="000000" w:themeColor="text1"/>
          <w:shd w:val="clear" w:color="auto" w:fill="FFFFFF"/>
        </w:rPr>
        <w:t>: 10.1111/dth.15743.</w:t>
      </w:r>
      <w:r w:rsidRPr="00AD32D6">
        <w:rPr>
          <w:rFonts w:ascii="Times New Roman" w:hAnsi="Times New Roman" w:cs="Times New Roman"/>
          <w:color w:val="000000" w:themeColor="text1"/>
          <w:shd w:val="clear" w:color="auto" w:fill="FFFFFF"/>
        </w:rPr>
        <w:t> </w:t>
      </w:r>
      <w:proofErr w:type="spellStart"/>
      <w:r w:rsidRPr="00AD32D6">
        <w:rPr>
          <w:rStyle w:val="secondary-date"/>
          <w:rFonts w:ascii="Times New Roman" w:hAnsi="Times New Roman" w:cs="Times New Roman"/>
          <w:color w:val="000000" w:themeColor="text1"/>
          <w:shd w:val="clear" w:color="auto" w:fill="FFFFFF"/>
        </w:rPr>
        <w:t>Epub</w:t>
      </w:r>
      <w:proofErr w:type="spellEnd"/>
      <w:r w:rsidRPr="00AD32D6">
        <w:rPr>
          <w:rStyle w:val="secondary-date"/>
          <w:rFonts w:ascii="Times New Roman" w:hAnsi="Times New Roman" w:cs="Times New Roman"/>
          <w:color w:val="000000" w:themeColor="text1"/>
          <w:shd w:val="clear" w:color="auto" w:fill="FFFFFF"/>
        </w:rPr>
        <w:t xml:space="preserve"> 2022 Aug 12.</w:t>
      </w:r>
      <w:r>
        <w:rPr>
          <w:rStyle w:val="secondary-date"/>
          <w:rFonts w:ascii="Times New Roman" w:hAnsi="Times New Roman" w:cs="Times New Roman"/>
          <w:color w:val="000000" w:themeColor="text1"/>
          <w:shd w:val="clear" w:color="auto" w:fill="FFFFFF"/>
        </w:rPr>
        <w:t xml:space="preserve"> P</w:t>
      </w:r>
      <w:r w:rsidRPr="00AD32D6">
        <w:rPr>
          <w:rStyle w:val="secondary-date"/>
          <w:rFonts w:ascii="Times New Roman" w:hAnsi="Times New Roman" w:cs="Times New Roman"/>
          <w:b/>
          <w:bCs/>
          <w:color w:val="000000" w:themeColor="text1"/>
          <w:shd w:val="clear" w:color="auto" w:fill="FFFFFF"/>
        </w:rPr>
        <w:t>MID: 35904888</w:t>
      </w:r>
    </w:p>
    <w:p w14:paraId="1509BF30" w14:textId="1D01C5AD" w:rsidR="00A85C80" w:rsidRPr="00765A91" w:rsidRDefault="00A85C80" w:rsidP="00AD32D6">
      <w:pPr>
        <w:pStyle w:val="ListParagraph"/>
        <w:numPr>
          <w:ilvl w:val="0"/>
          <w:numId w:val="2"/>
        </w:numPr>
        <w:shd w:val="clear" w:color="auto" w:fill="FFFFFF"/>
        <w:rPr>
          <w:rFonts w:ascii="Times New Roman" w:hAnsi="Times New Roman" w:cs="Times New Roman"/>
          <w:color w:val="212121"/>
        </w:rPr>
      </w:pPr>
      <w:r w:rsidRPr="00AD32D6">
        <w:rPr>
          <w:rFonts w:ascii="Times New Roman" w:hAnsi="Times New Roman" w:cs="Times New Roman"/>
          <w:color w:val="222222"/>
          <w:shd w:val="clear" w:color="auto" w:fill="FFFFFF"/>
        </w:rPr>
        <w:t xml:space="preserve">Ahmed W, Galati J, Kumar A, Christos PJ, Longman R, </w:t>
      </w:r>
      <w:proofErr w:type="spellStart"/>
      <w:r w:rsidRPr="00AD32D6">
        <w:rPr>
          <w:rFonts w:ascii="Times New Roman" w:hAnsi="Times New Roman" w:cs="Times New Roman"/>
          <w:color w:val="222222"/>
          <w:shd w:val="clear" w:color="auto" w:fill="FFFFFF"/>
        </w:rPr>
        <w:t>Lukin</w:t>
      </w:r>
      <w:proofErr w:type="spellEnd"/>
      <w:r w:rsidRPr="00AD32D6">
        <w:rPr>
          <w:rFonts w:ascii="Times New Roman" w:hAnsi="Times New Roman" w:cs="Times New Roman"/>
          <w:color w:val="222222"/>
          <w:shd w:val="clear" w:color="auto" w:fill="FFFFFF"/>
        </w:rPr>
        <w:t xml:space="preserve"> DJ, </w:t>
      </w:r>
      <w:proofErr w:type="spellStart"/>
      <w:r w:rsidRPr="00AD32D6">
        <w:rPr>
          <w:rFonts w:ascii="Times New Roman" w:hAnsi="Times New Roman" w:cs="Times New Roman"/>
          <w:color w:val="222222"/>
          <w:shd w:val="clear" w:color="auto" w:fill="FFFFFF"/>
        </w:rPr>
        <w:t>Scherl</w:t>
      </w:r>
      <w:proofErr w:type="spellEnd"/>
      <w:r w:rsidRPr="00AD32D6">
        <w:rPr>
          <w:rFonts w:ascii="Times New Roman" w:hAnsi="Times New Roman" w:cs="Times New Roman"/>
          <w:color w:val="222222"/>
          <w:shd w:val="clear" w:color="auto" w:fill="FFFFFF"/>
        </w:rPr>
        <w:t xml:space="preserve"> E, </w:t>
      </w:r>
      <w:proofErr w:type="spellStart"/>
      <w:r w:rsidRPr="00AD32D6">
        <w:rPr>
          <w:rFonts w:ascii="Times New Roman" w:hAnsi="Times New Roman" w:cs="Times New Roman"/>
          <w:color w:val="222222"/>
          <w:shd w:val="clear" w:color="auto" w:fill="FFFFFF"/>
        </w:rPr>
        <w:t>Battat</w:t>
      </w:r>
      <w:proofErr w:type="spellEnd"/>
      <w:r w:rsidRPr="00AD32D6">
        <w:rPr>
          <w:rFonts w:ascii="Times New Roman" w:hAnsi="Times New Roman" w:cs="Times New Roman"/>
          <w:color w:val="222222"/>
          <w:shd w:val="clear" w:color="auto" w:fill="FFFFFF"/>
        </w:rPr>
        <w:t xml:space="preserve"> R. Dual biologic or small molecule therapy for treatment of inflammatory bowel disease: a systematic review and meta-analysis. Clinical Gastroenterology and Hepatology. 2022 Mar 1;20(3</w:t>
      </w:r>
      <w:proofErr w:type="gramStart"/>
      <w:r w:rsidRPr="00AD32D6">
        <w:rPr>
          <w:rFonts w:ascii="Times New Roman" w:hAnsi="Times New Roman" w:cs="Times New Roman"/>
          <w:color w:val="222222"/>
          <w:shd w:val="clear" w:color="auto" w:fill="FFFFFF"/>
        </w:rPr>
        <w:t>):e</w:t>
      </w:r>
      <w:proofErr w:type="gramEnd"/>
      <w:r w:rsidRPr="00AD32D6">
        <w:rPr>
          <w:rFonts w:ascii="Times New Roman" w:hAnsi="Times New Roman" w:cs="Times New Roman"/>
          <w:color w:val="222222"/>
          <w:shd w:val="clear" w:color="auto" w:fill="FFFFFF"/>
        </w:rPr>
        <w:t>361-79.</w:t>
      </w:r>
      <w:r w:rsidRPr="00AD32D6">
        <w:rPr>
          <w:rStyle w:val="id-label"/>
          <w:rFonts w:ascii="Times New Roman" w:hAnsi="Times New Roman" w:cs="Times New Roman"/>
          <w:color w:val="212121"/>
        </w:rPr>
        <w:t xml:space="preserve"> </w:t>
      </w:r>
      <w:r w:rsidRPr="00AD32D6">
        <w:rPr>
          <w:rFonts w:ascii="Times New Roman" w:eastAsia="Times New Roman" w:hAnsi="Times New Roman" w:cs="Times New Roman"/>
          <w:b/>
          <w:bCs/>
          <w:color w:val="212121"/>
        </w:rPr>
        <w:t>PMID: 33798711</w:t>
      </w:r>
    </w:p>
    <w:p w14:paraId="0CF1DF2A" w14:textId="3C9D8734" w:rsidR="004D7398" w:rsidRPr="004D7398" w:rsidRDefault="00765A91" w:rsidP="004D7398">
      <w:pPr>
        <w:numPr>
          <w:ilvl w:val="0"/>
          <w:numId w:val="8"/>
        </w:numPr>
        <w:shd w:val="clear" w:color="auto" w:fill="FFFFFF"/>
        <w:spacing w:before="100" w:beforeAutospacing="1" w:after="100" w:afterAutospacing="1"/>
        <w:rPr>
          <w:color w:val="000000" w:themeColor="text1"/>
        </w:rPr>
      </w:pPr>
      <w:proofErr w:type="spellStart"/>
      <w:r w:rsidRPr="004D7398">
        <w:rPr>
          <w:color w:val="000000" w:themeColor="text1"/>
          <w:shd w:val="clear" w:color="auto" w:fill="FFFFFF"/>
        </w:rPr>
        <w:lastRenderedPageBreak/>
        <w:t>Feagan</w:t>
      </w:r>
      <w:proofErr w:type="spellEnd"/>
      <w:r w:rsidRPr="004D7398">
        <w:rPr>
          <w:color w:val="000000" w:themeColor="text1"/>
          <w:shd w:val="clear" w:color="auto" w:fill="FFFFFF"/>
        </w:rPr>
        <w:t xml:space="preserve"> BG, Sands BE, </w:t>
      </w:r>
      <w:proofErr w:type="spellStart"/>
      <w:r w:rsidRPr="004D7398">
        <w:rPr>
          <w:color w:val="000000" w:themeColor="text1"/>
          <w:shd w:val="clear" w:color="auto" w:fill="FFFFFF"/>
        </w:rPr>
        <w:t>Sandborn</w:t>
      </w:r>
      <w:proofErr w:type="spellEnd"/>
      <w:r w:rsidRPr="004D7398">
        <w:rPr>
          <w:color w:val="000000" w:themeColor="text1"/>
          <w:shd w:val="clear" w:color="auto" w:fill="FFFFFF"/>
        </w:rPr>
        <w:t xml:space="preserve"> WJ, </w:t>
      </w:r>
      <w:proofErr w:type="spellStart"/>
      <w:r w:rsidRPr="004D7398">
        <w:rPr>
          <w:color w:val="000000" w:themeColor="text1"/>
          <w:shd w:val="clear" w:color="auto" w:fill="FFFFFF"/>
        </w:rPr>
        <w:t>Germinaro</w:t>
      </w:r>
      <w:proofErr w:type="spellEnd"/>
      <w:r w:rsidRPr="004D7398">
        <w:rPr>
          <w:color w:val="000000" w:themeColor="text1"/>
          <w:shd w:val="clear" w:color="auto" w:fill="FFFFFF"/>
        </w:rPr>
        <w:t xml:space="preserve"> M, et al.</w:t>
      </w:r>
      <w:r w:rsidRPr="004D7398">
        <w:rPr>
          <w:color w:val="000000" w:themeColor="text1"/>
        </w:rPr>
        <w:t xml:space="preserve"> Guselkumab plus golimumab combination therapy versus guselkumab or golimumab monotherapy in patients with ulcerative colitis (VEGA): a </w:t>
      </w:r>
      <w:proofErr w:type="spellStart"/>
      <w:r w:rsidRPr="004D7398">
        <w:rPr>
          <w:color w:val="000000" w:themeColor="text1"/>
        </w:rPr>
        <w:t>randomised</w:t>
      </w:r>
      <w:proofErr w:type="spellEnd"/>
      <w:r w:rsidRPr="004D7398">
        <w:rPr>
          <w:color w:val="000000" w:themeColor="text1"/>
        </w:rPr>
        <w:t>, double-blind, controlled, phase 2, proof-of-concept trial. Lancet Gastroenterol Hepatol</w:t>
      </w:r>
      <w:r w:rsidRPr="004D7398">
        <w:rPr>
          <w:rStyle w:val="period"/>
          <w:color w:val="000000" w:themeColor="text1"/>
        </w:rPr>
        <w:t>. </w:t>
      </w:r>
      <w:r w:rsidRPr="004D7398">
        <w:rPr>
          <w:rStyle w:val="cit"/>
          <w:color w:val="000000" w:themeColor="text1"/>
        </w:rPr>
        <w:t>2023 Apr;8(4</w:t>
      </w:r>
      <w:proofErr w:type="gramStart"/>
      <w:r w:rsidRPr="004D7398">
        <w:rPr>
          <w:rStyle w:val="cit"/>
          <w:color w:val="000000" w:themeColor="text1"/>
        </w:rPr>
        <w:t>):307-320.</w:t>
      </w:r>
      <w:r w:rsidRPr="004D7398">
        <w:rPr>
          <w:rStyle w:val="citation-doi"/>
          <w:color w:val="000000" w:themeColor="text1"/>
          <w:shd w:val="clear" w:color="auto" w:fill="FFFFFF"/>
        </w:rPr>
        <w:t>doi</w:t>
      </w:r>
      <w:proofErr w:type="gramEnd"/>
      <w:r w:rsidRPr="004D7398">
        <w:rPr>
          <w:rStyle w:val="citation-doi"/>
          <w:color w:val="000000" w:themeColor="text1"/>
          <w:shd w:val="clear" w:color="auto" w:fill="FFFFFF"/>
        </w:rPr>
        <w:t>: 10.1016/S2468-1253(22)00427-7.</w:t>
      </w:r>
      <w:r w:rsidRPr="004D7398">
        <w:rPr>
          <w:color w:val="000000" w:themeColor="text1"/>
          <w:shd w:val="clear" w:color="auto" w:fill="FFFFFF"/>
        </w:rPr>
        <w:t> </w:t>
      </w:r>
      <w:proofErr w:type="spellStart"/>
      <w:r w:rsidRPr="004D7398">
        <w:rPr>
          <w:rStyle w:val="secondary-date"/>
          <w:color w:val="000000" w:themeColor="text1"/>
          <w:shd w:val="clear" w:color="auto" w:fill="FFFFFF"/>
        </w:rPr>
        <w:t>Epub</w:t>
      </w:r>
      <w:proofErr w:type="spellEnd"/>
      <w:r w:rsidRPr="004D7398">
        <w:rPr>
          <w:rStyle w:val="secondary-date"/>
          <w:color w:val="000000" w:themeColor="text1"/>
          <w:shd w:val="clear" w:color="auto" w:fill="FFFFFF"/>
        </w:rPr>
        <w:t xml:space="preserve"> 2023 Feb 1.</w:t>
      </w:r>
      <w:r w:rsidR="004D7398" w:rsidRPr="004D7398">
        <w:rPr>
          <w:rStyle w:val="secondary-date"/>
          <w:color w:val="000000" w:themeColor="text1"/>
          <w:shd w:val="clear" w:color="auto" w:fill="FFFFFF"/>
        </w:rPr>
        <w:t xml:space="preserve"> </w:t>
      </w:r>
      <w:r w:rsidR="004D7398" w:rsidRPr="004D7398">
        <w:rPr>
          <w:rStyle w:val="id-label"/>
          <w:b/>
          <w:bCs/>
          <w:color w:val="000000" w:themeColor="text1"/>
        </w:rPr>
        <w:t>PMID:</w:t>
      </w:r>
      <w:r w:rsidR="004D7398">
        <w:rPr>
          <w:rStyle w:val="id-label"/>
          <w:b/>
          <w:bCs/>
          <w:color w:val="000000" w:themeColor="text1"/>
        </w:rPr>
        <w:t xml:space="preserve"> </w:t>
      </w:r>
      <w:r w:rsidR="004D7398" w:rsidRPr="004D7398">
        <w:rPr>
          <w:rStyle w:val="Strong"/>
          <w:color w:val="000000" w:themeColor="text1"/>
        </w:rPr>
        <w:t>36738762</w:t>
      </w:r>
    </w:p>
    <w:p w14:paraId="189A2CA4" w14:textId="360AFC6A" w:rsidR="00765A91" w:rsidRPr="00765A91" w:rsidRDefault="00765A91" w:rsidP="00765A91">
      <w:pPr>
        <w:shd w:val="clear" w:color="auto" w:fill="FFFFFF"/>
        <w:rPr>
          <w:rFonts w:ascii="Segoe UI" w:hAnsi="Segoe UI" w:cs="Segoe UI"/>
          <w:color w:val="5B616B"/>
        </w:rPr>
      </w:pPr>
    </w:p>
    <w:p w14:paraId="5BC83201" w14:textId="6DAF405B" w:rsidR="00765A91" w:rsidRPr="00AD32D6" w:rsidRDefault="00765A91" w:rsidP="004D7398">
      <w:pPr>
        <w:pStyle w:val="ListParagraph"/>
        <w:shd w:val="clear" w:color="auto" w:fill="FFFFFF"/>
        <w:rPr>
          <w:rFonts w:ascii="Times New Roman" w:hAnsi="Times New Roman" w:cs="Times New Roman"/>
          <w:color w:val="212121"/>
        </w:rPr>
      </w:pPr>
    </w:p>
    <w:p w14:paraId="46A16CEA" w14:textId="31F84C43" w:rsidR="00A85C80" w:rsidRPr="0004605D" w:rsidRDefault="00A85C80" w:rsidP="00A85C80">
      <w:pPr>
        <w:pStyle w:val="ListParagraph"/>
        <w:shd w:val="clear" w:color="auto" w:fill="FFFFFF"/>
        <w:rPr>
          <w:rStyle w:val="Strong"/>
          <w:rFonts w:ascii="Times New Roman" w:hAnsi="Times New Roman" w:cs="Times New Roman"/>
          <w:b w:val="0"/>
          <w:bCs w:val="0"/>
          <w:color w:val="212121"/>
        </w:rPr>
      </w:pPr>
    </w:p>
    <w:p w14:paraId="5A033BBF" w14:textId="77777777" w:rsidR="00810E7C" w:rsidRPr="0004605D" w:rsidRDefault="00810E7C"/>
    <w:sectPr w:rsidR="00810E7C" w:rsidRPr="00046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6101A"/>
    <w:multiLevelType w:val="multilevel"/>
    <w:tmpl w:val="B622B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A17235"/>
    <w:multiLevelType w:val="hybridMultilevel"/>
    <w:tmpl w:val="73FAD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257E0F"/>
    <w:multiLevelType w:val="multilevel"/>
    <w:tmpl w:val="ACEC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2B1A75"/>
    <w:multiLevelType w:val="multilevel"/>
    <w:tmpl w:val="4AD672EC"/>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E896E23"/>
    <w:multiLevelType w:val="multilevel"/>
    <w:tmpl w:val="0848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E330BA"/>
    <w:multiLevelType w:val="multilevel"/>
    <w:tmpl w:val="1644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D41DFE"/>
    <w:multiLevelType w:val="multilevel"/>
    <w:tmpl w:val="B62EB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913E0D"/>
    <w:multiLevelType w:val="hybridMultilevel"/>
    <w:tmpl w:val="211E083E"/>
    <w:lvl w:ilvl="0" w:tplc="E8581EDC">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2030870">
    <w:abstractNumId w:val="7"/>
  </w:num>
  <w:num w:numId="2" w16cid:durableId="870874366">
    <w:abstractNumId w:val="3"/>
  </w:num>
  <w:num w:numId="3" w16cid:durableId="40516521">
    <w:abstractNumId w:val="0"/>
  </w:num>
  <w:num w:numId="4" w16cid:durableId="383993730">
    <w:abstractNumId w:val="1"/>
  </w:num>
  <w:num w:numId="5" w16cid:durableId="1635720930">
    <w:abstractNumId w:val="5"/>
  </w:num>
  <w:num w:numId="6" w16cid:durableId="1156920648">
    <w:abstractNumId w:val="2"/>
  </w:num>
  <w:num w:numId="7" w16cid:durableId="903101665">
    <w:abstractNumId w:val="6"/>
  </w:num>
  <w:num w:numId="8" w16cid:durableId="6486785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E7C"/>
    <w:rsid w:val="0000742C"/>
    <w:rsid w:val="00035F21"/>
    <w:rsid w:val="000400DC"/>
    <w:rsid w:val="0004605D"/>
    <w:rsid w:val="001E18E5"/>
    <w:rsid w:val="00217BF4"/>
    <w:rsid w:val="00341F4B"/>
    <w:rsid w:val="004772B3"/>
    <w:rsid w:val="004D7398"/>
    <w:rsid w:val="00656691"/>
    <w:rsid w:val="006F223A"/>
    <w:rsid w:val="006F27C5"/>
    <w:rsid w:val="006F362E"/>
    <w:rsid w:val="00765A91"/>
    <w:rsid w:val="00810E7C"/>
    <w:rsid w:val="00821D3E"/>
    <w:rsid w:val="00835FA3"/>
    <w:rsid w:val="009E7871"/>
    <w:rsid w:val="00A412BF"/>
    <w:rsid w:val="00A438AB"/>
    <w:rsid w:val="00A85C80"/>
    <w:rsid w:val="00AD32D6"/>
    <w:rsid w:val="00C2112F"/>
    <w:rsid w:val="00C7475C"/>
    <w:rsid w:val="00CC327F"/>
    <w:rsid w:val="00D2262A"/>
    <w:rsid w:val="00EC439F"/>
    <w:rsid w:val="00F16311"/>
    <w:rsid w:val="00F53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0ABA6"/>
  <w15:chartTrackingRefBased/>
  <w15:docId w15:val="{4708178F-55FB-4A82-9B28-E333AEB8F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A91"/>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link w:val="Heading1Char"/>
    <w:uiPriority w:val="9"/>
    <w:qFormat/>
    <w:rsid w:val="00AD32D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10E7C"/>
    <w:pPr>
      <w:spacing w:before="100" w:beforeAutospacing="1" w:after="100" w:afterAutospacing="1"/>
    </w:pPr>
  </w:style>
  <w:style w:type="character" w:customStyle="1" w:styleId="apple-tab-span">
    <w:name w:val="apple-tab-span"/>
    <w:basedOn w:val="DefaultParagraphFont"/>
    <w:rsid w:val="00810E7C"/>
  </w:style>
  <w:style w:type="character" w:customStyle="1" w:styleId="id-label">
    <w:name w:val="id-label"/>
    <w:basedOn w:val="DefaultParagraphFont"/>
    <w:rsid w:val="009E7871"/>
  </w:style>
  <w:style w:type="character" w:styleId="Strong">
    <w:name w:val="Strong"/>
    <w:basedOn w:val="DefaultParagraphFont"/>
    <w:uiPriority w:val="22"/>
    <w:qFormat/>
    <w:rsid w:val="009E7871"/>
    <w:rPr>
      <w:b/>
      <w:bCs/>
    </w:rPr>
  </w:style>
  <w:style w:type="paragraph" w:styleId="ListParagraph">
    <w:name w:val="List Paragraph"/>
    <w:basedOn w:val="Normal"/>
    <w:uiPriority w:val="34"/>
    <w:qFormat/>
    <w:rsid w:val="009E7871"/>
    <w:pPr>
      <w:ind w:left="720"/>
      <w:contextualSpacing/>
    </w:pPr>
    <w:rPr>
      <w:rFonts w:ascii="Calibri" w:eastAsia="Calibri" w:hAnsi="Calibri" w:cs="Calibri"/>
    </w:rPr>
  </w:style>
  <w:style w:type="character" w:styleId="Hyperlink">
    <w:name w:val="Hyperlink"/>
    <w:basedOn w:val="DefaultParagraphFont"/>
    <w:uiPriority w:val="99"/>
    <w:semiHidden/>
    <w:unhideWhenUsed/>
    <w:rsid w:val="00A85C80"/>
    <w:rPr>
      <w:color w:val="0000FF"/>
      <w:u w:val="single"/>
    </w:rPr>
  </w:style>
  <w:style w:type="character" w:styleId="Emphasis">
    <w:name w:val="Emphasis"/>
    <w:basedOn w:val="DefaultParagraphFont"/>
    <w:uiPriority w:val="20"/>
    <w:qFormat/>
    <w:rsid w:val="00A85C80"/>
    <w:rPr>
      <w:i/>
      <w:iCs/>
    </w:rPr>
  </w:style>
  <w:style w:type="paragraph" w:styleId="Revision">
    <w:name w:val="Revision"/>
    <w:hidden/>
    <w:uiPriority w:val="99"/>
    <w:semiHidden/>
    <w:rsid w:val="000400DC"/>
    <w:pPr>
      <w:spacing w:after="0" w:line="240" w:lineRule="auto"/>
    </w:pPr>
  </w:style>
  <w:style w:type="character" w:customStyle="1" w:styleId="Heading1Char">
    <w:name w:val="Heading 1 Char"/>
    <w:basedOn w:val="DefaultParagraphFont"/>
    <w:link w:val="Heading1"/>
    <w:uiPriority w:val="9"/>
    <w:rsid w:val="00AD32D6"/>
    <w:rPr>
      <w:rFonts w:ascii="Times New Roman" w:eastAsia="Times New Roman" w:hAnsi="Times New Roman" w:cs="Times New Roman"/>
      <w:b/>
      <w:bCs/>
      <w:kern w:val="36"/>
      <w:sz w:val="48"/>
      <w:szCs w:val="48"/>
      <w14:ligatures w14:val="none"/>
    </w:rPr>
  </w:style>
  <w:style w:type="character" w:customStyle="1" w:styleId="period">
    <w:name w:val="period"/>
    <w:basedOn w:val="DefaultParagraphFont"/>
    <w:rsid w:val="00AD32D6"/>
  </w:style>
  <w:style w:type="character" w:customStyle="1" w:styleId="cit">
    <w:name w:val="cit"/>
    <w:basedOn w:val="DefaultParagraphFont"/>
    <w:rsid w:val="00AD32D6"/>
  </w:style>
  <w:style w:type="character" w:customStyle="1" w:styleId="citation-doi">
    <w:name w:val="citation-doi"/>
    <w:basedOn w:val="DefaultParagraphFont"/>
    <w:rsid w:val="00AD32D6"/>
  </w:style>
  <w:style w:type="character" w:customStyle="1" w:styleId="secondary-date">
    <w:name w:val="secondary-date"/>
    <w:basedOn w:val="DefaultParagraphFont"/>
    <w:rsid w:val="00AD3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07523">
      <w:bodyDiv w:val="1"/>
      <w:marLeft w:val="0"/>
      <w:marRight w:val="0"/>
      <w:marTop w:val="0"/>
      <w:marBottom w:val="0"/>
      <w:divBdr>
        <w:top w:val="none" w:sz="0" w:space="0" w:color="auto"/>
        <w:left w:val="none" w:sz="0" w:space="0" w:color="auto"/>
        <w:bottom w:val="none" w:sz="0" w:space="0" w:color="auto"/>
        <w:right w:val="none" w:sz="0" w:space="0" w:color="auto"/>
      </w:divBdr>
    </w:div>
    <w:div w:id="683480393">
      <w:bodyDiv w:val="1"/>
      <w:marLeft w:val="0"/>
      <w:marRight w:val="0"/>
      <w:marTop w:val="0"/>
      <w:marBottom w:val="0"/>
      <w:divBdr>
        <w:top w:val="none" w:sz="0" w:space="0" w:color="auto"/>
        <w:left w:val="none" w:sz="0" w:space="0" w:color="auto"/>
        <w:bottom w:val="none" w:sz="0" w:space="0" w:color="auto"/>
        <w:right w:val="none" w:sz="0" w:space="0" w:color="auto"/>
      </w:divBdr>
    </w:div>
    <w:div w:id="733163705">
      <w:bodyDiv w:val="1"/>
      <w:marLeft w:val="0"/>
      <w:marRight w:val="0"/>
      <w:marTop w:val="0"/>
      <w:marBottom w:val="0"/>
      <w:divBdr>
        <w:top w:val="none" w:sz="0" w:space="0" w:color="auto"/>
        <w:left w:val="none" w:sz="0" w:space="0" w:color="auto"/>
        <w:bottom w:val="none" w:sz="0" w:space="0" w:color="auto"/>
        <w:right w:val="none" w:sz="0" w:space="0" w:color="auto"/>
      </w:divBdr>
    </w:div>
    <w:div w:id="1104954590">
      <w:bodyDiv w:val="1"/>
      <w:marLeft w:val="0"/>
      <w:marRight w:val="0"/>
      <w:marTop w:val="0"/>
      <w:marBottom w:val="0"/>
      <w:divBdr>
        <w:top w:val="none" w:sz="0" w:space="0" w:color="auto"/>
        <w:left w:val="none" w:sz="0" w:space="0" w:color="auto"/>
        <w:bottom w:val="none" w:sz="0" w:space="0" w:color="auto"/>
        <w:right w:val="none" w:sz="0" w:space="0" w:color="auto"/>
      </w:divBdr>
    </w:div>
    <w:div w:id="1303778334">
      <w:bodyDiv w:val="1"/>
      <w:marLeft w:val="0"/>
      <w:marRight w:val="0"/>
      <w:marTop w:val="0"/>
      <w:marBottom w:val="0"/>
      <w:divBdr>
        <w:top w:val="none" w:sz="0" w:space="0" w:color="auto"/>
        <w:left w:val="none" w:sz="0" w:space="0" w:color="auto"/>
        <w:bottom w:val="none" w:sz="0" w:space="0" w:color="auto"/>
        <w:right w:val="none" w:sz="0" w:space="0" w:color="auto"/>
      </w:divBdr>
      <w:divsChild>
        <w:div w:id="418137935">
          <w:marLeft w:val="0"/>
          <w:marRight w:val="0"/>
          <w:marTop w:val="0"/>
          <w:marBottom w:val="0"/>
          <w:divBdr>
            <w:top w:val="none" w:sz="0" w:space="0" w:color="auto"/>
            <w:left w:val="none" w:sz="0" w:space="0" w:color="auto"/>
            <w:bottom w:val="none" w:sz="0" w:space="0" w:color="auto"/>
            <w:right w:val="none" w:sz="0" w:space="0" w:color="auto"/>
          </w:divBdr>
          <w:divsChild>
            <w:div w:id="733242102">
              <w:marLeft w:val="0"/>
              <w:marRight w:val="0"/>
              <w:marTop w:val="0"/>
              <w:marBottom w:val="0"/>
              <w:divBdr>
                <w:top w:val="none" w:sz="0" w:space="0" w:color="auto"/>
                <w:left w:val="none" w:sz="0" w:space="0" w:color="auto"/>
                <w:bottom w:val="none" w:sz="0" w:space="0" w:color="auto"/>
                <w:right w:val="none" w:sz="0" w:space="0" w:color="auto"/>
              </w:divBdr>
              <w:divsChild>
                <w:div w:id="144712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128873">
      <w:bodyDiv w:val="1"/>
      <w:marLeft w:val="0"/>
      <w:marRight w:val="0"/>
      <w:marTop w:val="0"/>
      <w:marBottom w:val="0"/>
      <w:divBdr>
        <w:top w:val="none" w:sz="0" w:space="0" w:color="auto"/>
        <w:left w:val="none" w:sz="0" w:space="0" w:color="auto"/>
        <w:bottom w:val="none" w:sz="0" w:space="0" w:color="auto"/>
        <w:right w:val="none" w:sz="0" w:space="0" w:color="auto"/>
      </w:divBdr>
    </w:div>
    <w:div w:id="1362316916">
      <w:bodyDiv w:val="1"/>
      <w:marLeft w:val="0"/>
      <w:marRight w:val="0"/>
      <w:marTop w:val="0"/>
      <w:marBottom w:val="0"/>
      <w:divBdr>
        <w:top w:val="none" w:sz="0" w:space="0" w:color="auto"/>
        <w:left w:val="none" w:sz="0" w:space="0" w:color="auto"/>
        <w:bottom w:val="none" w:sz="0" w:space="0" w:color="auto"/>
        <w:right w:val="none" w:sz="0" w:space="0" w:color="auto"/>
      </w:divBdr>
    </w:div>
    <w:div w:id="1496266251">
      <w:bodyDiv w:val="1"/>
      <w:marLeft w:val="0"/>
      <w:marRight w:val="0"/>
      <w:marTop w:val="0"/>
      <w:marBottom w:val="0"/>
      <w:divBdr>
        <w:top w:val="none" w:sz="0" w:space="0" w:color="auto"/>
        <w:left w:val="none" w:sz="0" w:space="0" w:color="auto"/>
        <w:bottom w:val="none" w:sz="0" w:space="0" w:color="auto"/>
        <w:right w:val="none" w:sz="0" w:space="0" w:color="auto"/>
      </w:divBdr>
    </w:div>
    <w:div w:id="1586256765">
      <w:bodyDiv w:val="1"/>
      <w:marLeft w:val="0"/>
      <w:marRight w:val="0"/>
      <w:marTop w:val="0"/>
      <w:marBottom w:val="0"/>
      <w:divBdr>
        <w:top w:val="none" w:sz="0" w:space="0" w:color="auto"/>
        <w:left w:val="none" w:sz="0" w:space="0" w:color="auto"/>
        <w:bottom w:val="none" w:sz="0" w:space="0" w:color="auto"/>
        <w:right w:val="none" w:sz="0" w:space="0" w:color="auto"/>
      </w:divBdr>
      <w:divsChild>
        <w:div w:id="1465656178">
          <w:marLeft w:val="0"/>
          <w:marRight w:val="0"/>
          <w:marTop w:val="0"/>
          <w:marBottom w:val="0"/>
          <w:divBdr>
            <w:top w:val="none" w:sz="0" w:space="0" w:color="auto"/>
            <w:left w:val="none" w:sz="0" w:space="0" w:color="auto"/>
            <w:bottom w:val="none" w:sz="0" w:space="0" w:color="auto"/>
            <w:right w:val="none" w:sz="0" w:space="0" w:color="auto"/>
          </w:divBdr>
          <w:divsChild>
            <w:div w:id="1802992237">
              <w:marLeft w:val="0"/>
              <w:marRight w:val="0"/>
              <w:marTop w:val="0"/>
              <w:marBottom w:val="0"/>
              <w:divBdr>
                <w:top w:val="none" w:sz="0" w:space="0" w:color="auto"/>
                <w:left w:val="none" w:sz="0" w:space="0" w:color="auto"/>
                <w:bottom w:val="none" w:sz="0" w:space="0" w:color="auto"/>
                <w:right w:val="none" w:sz="0" w:space="0" w:color="auto"/>
              </w:divBdr>
              <w:divsChild>
                <w:div w:id="199040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laneproxy.stanford.edu/?term=Postigo-Lorente+C&amp;cauthor_id=35904888" TargetMode="External"/><Relationship Id="rId3" Type="http://schemas.openxmlformats.org/officeDocument/2006/relationships/styles" Target="styles.xml"/><Relationship Id="rId7" Type="http://schemas.openxmlformats.org/officeDocument/2006/relationships/hyperlink" Target="https://pubmed-ncbi-nlm-nih-gov.laneproxy.stanford.edu/?term=Rubio-Mu%C3%B1iz+C&amp;cauthor_id=3590488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ubmed-ncbi-nlm-nih-gov.laneproxy.stanford.edu/?term=Arroyo-Andr%C3%A9s+J&amp;cauthor_id=35904888"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981C5-B70E-448E-B9C7-191B4E490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1417</Words>
  <Characters>8079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Charrow, Alexandra P.,MD</dc:creator>
  <cp:keywords/>
  <dc:description/>
  <cp:lastModifiedBy>Maria Alexandrovna Aleshin</cp:lastModifiedBy>
  <cp:revision>15</cp:revision>
  <dcterms:created xsi:type="dcterms:W3CDTF">2024-01-31T18:04:00Z</dcterms:created>
  <dcterms:modified xsi:type="dcterms:W3CDTF">2024-02-02T02:07:00Z</dcterms:modified>
</cp:coreProperties>
</file>