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BF81" w14:textId="77777777" w:rsidR="0075100E" w:rsidRPr="003C7F2A" w:rsidRDefault="00000000" w:rsidP="00CB4B0A">
      <w:pPr>
        <w:spacing w:before="273"/>
        <w:rPr>
          <w:b/>
          <w:sz w:val="24"/>
          <w:szCs w:val="24"/>
        </w:rPr>
      </w:pPr>
      <w:r w:rsidRPr="003C7F2A">
        <w:rPr>
          <w:b/>
          <w:spacing w:val="-2"/>
          <w:sz w:val="24"/>
          <w:szCs w:val="24"/>
        </w:rPr>
        <w:t>[Date]</w:t>
      </w:r>
    </w:p>
    <w:p w14:paraId="76317899" w14:textId="77777777" w:rsidR="0075100E" w:rsidRPr="003C7F2A" w:rsidRDefault="0075100E">
      <w:pPr>
        <w:pStyle w:val="BodyText"/>
        <w:rPr>
          <w:b/>
        </w:rPr>
      </w:pPr>
    </w:p>
    <w:p w14:paraId="62EC8363" w14:textId="77777777" w:rsidR="0075100E" w:rsidRPr="003C7F2A" w:rsidRDefault="00000000" w:rsidP="00CB4B0A">
      <w:pPr>
        <w:pStyle w:val="BodyText"/>
      </w:pPr>
      <w:r w:rsidRPr="003C7F2A">
        <w:t>To</w:t>
      </w:r>
      <w:r w:rsidRPr="003C7F2A">
        <w:rPr>
          <w:spacing w:val="-1"/>
        </w:rPr>
        <w:t xml:space="preserve"> </w:t>
      </w:r>
      <w:r w:rsidRPr="003C7F2A">
        <w:t>Whom It</w:t>
      </w:r>
      <w:r w:rsidRPr="003C7F2A">
        <w:rPr>
          <w:spacing w:val="-1"/>
        </w:rPr>
        <w:t xml:space="preserve"> </w:t>
      </w:r>
      <w:r w:rsidRPr="003C7F2A">
        <w:t xml:space="preserve">May </w:t>
      </w:r>
      <w:r w:rsidRPr="003C7F2A">
        <w:rPr>
          <w:spacing w:val="-2"/>
        </w:rPr>
        <w:t>Concern,</w:t>
      </w:r>
    </w:p>
    <w:p w14:paraId="267945E8" w14:textId="77777777" w:rsidR="0075100E" w:rsidRPr="003C7F2A" w:rsidRDefault="0075100E">
      <w:pPr>
        <w:pStyle w:val="BodyText"/>
      </w:pPr>
    </w:p>
    <w:p w14:paraId="157BA010" w14:textId="77777777" w:rsidR="0075100E" w:rsidRPr="003C7F2A" w:rsidRDefault="00000000" w:rsidP="00CB4B0A">
      <w:pPr>
        <w:pStyle w:val="BodyText"/>
        <w:ind w:right="336"/>
      </w:pPr>
      <w:r w:rsidRPr="003C7F2A">
        <w:t>I</w:t>
      </w:r>
      <w:r w:rsidRPr="003C7F2A">
        <w:rPr>
          <w:spacing w:val="-3"/>
        </w:rPr>
        <w:t xml:space="preserve"> </w:t>
      </w:r>
      <w:r w:rsidRPr="003C7F2A">
        <w:t>am</w:t>
      </w:r>
      <w:r w:rsidRPr="003C7F2A">
        <w:rPr>
          <w:spacing w:val="-3"/>
        </w:rPr>
        <w:t xml:space="preserve"> </w:t>
      </w:r>
      <w:r w:rsidRPr="003C7F2A">
        <w:t>writing</w:t>
      </w:r>
      <w:r w:rsidRPr="003C7F2A">
        <w:rPr>
          <w:spacing w:val="-3"/>
        </w:rPr>
        <w:t xml:space="preserve"> </w:t>
      </w:r>
      <w:r w:rsidRPr="003C7F2A">
        <w:t>this</w:t>
      </w:r>
      <w:r w:rsidRPr="003C7F2A">
        <w:rPr>
          <w:spacing w:val="-3"/>
        </w:rPr>
        <w:t xml:space="preserve"> </w:t>
      </w:r>
      <w:r w:rsidRPr="003C7F2A">
        <w:t>letter</w:t>
      </w:r>
      <w:r w:rsidRPr="003C7F2A">
        <w:rPr>
          <w:spacing w:val="-3"/>
        </w:rPr>
        <w:t xml:space="preserve"> </w:t>
      </w:r>
      <w:r w:rsidRPr="003C7F2A">
        <w:t>of</w:t>
      </w:r>
      <w:r w:rsidRPr="003C7F2A">
        <w:rPr>
          <w:spacing w:val="-3"/>
        </w:rPr>
        <w:t xml:space="preserve"> </w:t>
      </w:r>
      <w:r w:rsidRPr="003C7F2A">
        <w:t>medical</w:t>
      </w:r>
      <w:r w:rsidRPr="003C7F2A">
        <w:rPr>
          <w:spacing w:val="-3"/>
        </w:rPr>
        <w:t xml:space="preserve"> </w:t>
      </w:r>
      <w:r w:rsidRPr="003C7F2A">
        <w:t>necessity</w:t>
      </w:r>
      <w:r w:rsidRPr="003C7F2A">
        <w:rPr>
          <w:spacing w:val="-3"/>
        </w:rPr>
        <w:t xml:space="preserve"> </w:t>
      </w:r>
      <w:r w:rsidRPr="003C7F2A">
        <w:t>as</w:t>
      </w:r>
      <w:r w:rsidRPr="003C7F2A">
        <w:rPr>
          <w:spacing w:val="-3"/>
        </w:rPr>
        <w:t xml:space="preserve"> </w:t>
      </w:r>
      <w:r w:rsidRPr="003C7F2A">
        <w:t>a</w:t>
      </w:r>
      <w:r w:rsidRPr="003C7F2A">
        <w:rPr>
          <w:spacing w:val="-4"/>
        </w:rPr>
        <w:t xml:space="preserve"> </w:t>
      </w:r>
      <w:r w:rsidRPr="003C7F2A">
        <w:t>dermatologist</w:t>
      </w:r>
      <w:r w:rsidRPr="003C7F2A">
        <w:rPr>
          <w:spacing w:val="-3"/>
        </w:rPr>
        <w:t xml:space="preserve"> </w:t>
      </w:r>
      <w:r w:rsidRPr="003C7F2A">
        <w:t>caring</w:t>
      </w:r>
      <w:r w:rsidRPr="003C7F2A">
        <w:rPr>
          <w:spacing w:val="-3"/>
        </w:rPr>
        <w:t xml:space="preserve"> </w:t>
      </w:r>
      <w:r w:rsidRPr="003C7F2A">
        <w:t>for</w:t>
      </w:r>
      <w:r w:rsidRPr="003C7F2A">
        <w:rPr>
          <w:spacing w:val="-4"/>
        </w:rPr>
        <w:t xml:space="preserve"> </w:t>
      </w:r>
      <w:r w:rsidRPr="003C7F2A">
        <w:rPr>
          <w:b/>
          <w:u w:val="thick"/>
        </w:rPr>
        <w:t>[Patient</w:t>
      </w:r>
      <w:r w:rsidRPr="003C7F2A">
        <w:rPr>
          <w:b/>
          <w:spacing w:val="-3"/>
          <w:u w:val="thick"/>
        </w:rPr>
        <w:t xml:space="preserve"> </w:t>
      </w:r>
      <w:r w:rsidRPr="003C7F2A">
        <w:rPr>
          <w:b/>
          <w:u w:val="thick"/>
        </w:rPr>
        <w:t>Name]</w:t>
      </w:r>
      <w:r w:rsidRPr="003C7F2A">
        <w:rPr>
          <w:b/>
          <w:spacing w:val="-4"/>
        </w:rPr>
        <w:t xml:space="preserve"> </w:t>
      </w:r>
      <w:proofErr w:type="gramStart"/>
      <w:r w:rsidRPr="003C7F2A">
        <w:t>with regard to</w:t>
      </w:r>
      <w:proofErr w:type="gramEnd"/>
      <w:r w:rsidRPr="003C7F2A">
        <w:t xml:space="preserve"> the medical necessity of infliximab to treat the patient’s diagnosis of Hidradenitis Suppurativa (L73.2).</w:t>
      </w:r>
    </w:p>
    <w:p w14:paraId="42B843EE" w14:textId="77777777" w:rsidR="0075100E" w:rsidRPr="003C7F2A" w:rsidRDefault="0075100E">
      <w:pPr>
        <w:pStyle w:val="BodyText"/>
      </w:pPr>
    </w:p>
    <w:p w14:paraId="3212CB31" w14:textId="0E5E7D61" w:rsidR="0075100E" w:rsidRPr="003C7F2A" w:rsidRDefault="00000000" w:rsidP="00CB4B0A">
      <w:pPr>
        <w:pStyle w:val="BodyText"/>
        <w:spacing w:line="275" w:lineRule="exact"/>
      </w:pPr>
      <w:r w:rsidRPr="003C7F2A">
        <w:rPr>
          <w:u w:val="single"/>
        </w:rPr>
        <w:t>Treatment:</w:t>
      </w:r>
      <w:r w:rsidRPr="003C7F2A">
        <w:rPr>
          <w:spacing w:val="-3"/>
        </w:rPr>
        <w:t xml:space="preserve"> </w:t>
      </w:r>
      <w:r w:rsidRPr="003C7F2A">
        <w:rPr>
          <w:spacing w:val="-2"/>
        </w:rPr>
        <w:t>Infliximab</w:t>
      </w:r>
    </w:p>
    <w:p w14:paraId="1609E674" w14:textId="77777777" w:rsidR="0075100E" w:rsidRPr="003C7F2A" w:rsidRDefault="00000000" w:rsidP="00CB4B0A">
      <w:pPr>
        <w:spacing w:line="242" w:lineRule="auto"/>
        <w:rPr>
          <w:sz w:val="24"/>
          <w:szCs w:val="24"/>
        </w:rPr>
      </w:pPr>
      <w:r w:rsidRPr="003C7F2A">
        <w:rPr>
          <w:sz w:val="24"/>
          <w:szCs w:val="24"/>
          <w:u w:val="single"/>
        </w:rPr>
        <w:t>Dose:</w:t>
      </w:r>
      <w:r w:rsidRPr="003C7F2A">
        <w:rPr>
          <w:spacing w:val="-3"/>
          <w:sz w:val="24"/>
          <w:szCs w:val="24"/>
        </w:rPr>
        <w:t xml:space="preserve"> </w:t>
      </w:r>
      <w:r w:rsidRPr="003C7F2A">
        <w:rPr>
          <w:sz w:val="24"/>
          <w:szCs w:val="24"/>
        </w:rPr>
        <w:t>Loading</w:t>
      </w:r>
      <w:r w:rsidRPr="003C7F2A">
        <w:rPr>
          <w:spacing w:val="-3"/>
          <w:sz w:val="24"/>
          <w:szCs w:val="24"/>
        </w:rPr>
        <w:t xml:space="preserve"> </w:t>
      </w:r>
      <w:r w:rsidRPr="003C7F2A">
        <w:rPr>
          <w:sz w:val="24"/>
          <w:szCs w:val="24"/>
        </w:rPr>
        <w:t>dose</w:t>
      </w:r>
      <w:r w:rsidRPr="003C7F2A">
        <w:rPr>
          <w:spacing w:val="-4"/>
          <w:sz w:val="24"/>
          <w:szCs w:val="24"/>
        </w:rPr>
        <w:t xml:space="preserve"> </w:t>
      </w:r>
      <w:r w:rsidRPr="003C7F2A">
        <w:rPr>
          <w:sz w:val="24"/>
          <w:szCs w:val="24"/>
        </w:rPr>
        <w:t>of</w:t>
      </w:r>
      <w:r w:rsidRPr="003C7F2A">
        <w:rPr>
          <w:spacing w:val="-3"/>
          <w:sz w:val="24"/>
          <w:szCs w:val="24"/>
        </w:rPr>
        <w:t xml:space="preserve"> </w:t>
      </w:r>
      <w:r w:rsidRPr="003C7F2A">
        <w:rPr>
          <w:b/>
          <w:sz w:val="24"/>
          <w:szCs w:val="24"/>
        </w:rPr>
        <w:t>[5-10mg/kg]</w:t>
      </w:r>
      <w:r w:rsidRPr="003C7F2A">
        <w:rPr>
          <w:b/>
          <w:spacing w:val="-4"/>
          <w:sz w:val="24"/>
          <w:szCs w:val="24"/>
        </w:rPr>
        <w:t xml:space="preserve"> </w:t>
      </w:r>
      <w:r w:rsidRPr="003C7F2A">
        <w:rPr>
          <w:sz w:val="24"/>
          <w:szCs w:val="24"/>
        </w:rPr>
        <w:t>week</w:t>
      </w:r>
      <w:r w:rsidRPr="003C7F2A">
        <w:rPr>
          <w:spacing w:val="-3"/>
          <w:sz w:val="24"/>
          <w:szCs w:val="24"/>
        </w:rPr>
        <w:t xml:space="preserve"> </w:t>
      </w:r>
      <w:r w:rsidRPr="003C7F2A">
        <w:rPr>
          <w:sz w:val="24"/>
          <w:szCs w:val="24"/>
        </w:rPr>
        <w:t>0,</w:t>
      </w:r>
      <w:r w:rsidRPr="003C7F2A">
        <w:rPr>
          <w:spacing w:val="-3"/>
          <w:sz w:val="24"/>
          <w:szCs w:val="24"/>
        </w:rPr>
        <w:t xml:space="preserve"> </w:t>
      </w:r>
      <w:r w:rsidRPr="003C7F2A">
        <w:rPr>
          <w:sz w:val="24"/>
          <w:szCs w:val="24"/>
        </w:rPr>
        <w:t>2,</w:t>
      </w:r>
      <w:r w:rsidRPr="003C7F2A">
        <w:rPr>
          <w:spacing w:val="-3"/>
          <w:sz w:val="24"/>
          <w:szCs w:val="24"/>
        </w:rPr>
        <w:t xml:space="preserve"> </w:t>
      </w:r>
      <w:r w:rsidRPr="003C7F2A">
        <w:rPr>
          <w:sz w:val="24"/>
          <w:szCs w:val="24"/>
        </w:rPr>
        <w:t>6</w:t>
      </w:r>
      <w:r w:rsidRPr="003C7F2A">
        <w:rPr>
          <w:spacing w:val="-3"/>
          <w:sz w:val="24"/>
          <w:szCs w:val="24"/>
        </w:rPr>
        <w:t xml:space="preserve"> </w:t>
      </w:r>
      <w:r w:rsidRPr="003C7F2A">
        <w:rPr>
          <w:sz w:val="24"/>
          <w:szCs w:val="24"/>
        </w:rPr>
        <w:t>followed</w:t>
      </w:r>
      <w:r w:rsidRPr="003C7F2A">
        <w:rPr>
          <w:spacing w:val="-3"/>
          <w:sz w:val="24"/>
          <w:szCs w:val="24"/>
        </w:rPr>
        <w:t xml:space="preserve"> </w:t>
      </w:r>
      <w:r w:rsidRPr="003C7F2A">
        <w:rPr>
          <w:sz w:val="24"/>
          <w:szCs w:val="24"/>
        </w:rPr>
        <w:t>by</w:t>
      </w:r>
      <w:r w:rsidRPr="003C7F2A">
        <w:rPr>
          <w:spacing w:val="-3"/>
          <w:sz w:val="24"/>
          <w:szCs w:val="24"/>
        </w:rPr>
        <w:t xml:space="preserve"> </w:t>
      </w:r>
      <w:r w:rsidRPr="003C7F2A">
        <w:rPr>
          <w:b/>
          <w:sz w:val="24"/>
          <w:szCs w:val="24"/>
        </w:rPr>
        <w:t>[5-10mg/kg]</w:t>
      </w:r>
      <w:r w:rsidRPr="003C7F2A">
        <w:rPr>
          <w:b/>
          <w:spacing w:val="-4"/>
          <w:sz w:val="24"/>
          <w:szCs w:val="24"/>
        </w:rPr>
        <w:t xml:space="preserve"> </w:t>
      </w:r>
      <w:r w:rsidRPr="003C7F2A">
        <w:rPr>
          <w:sz w:val="24"/>
          <w:szCs w:val="24"/>
        </w:rPr>
        <w:t>every</w:t>
      </w:r>
      <w:r w:rsidRPr="003C7F2A">
        <w:rPr>
          <w:spacing w:val="-4"/>
          <w:sz w:val="24"/>
          <w:szCs w:val="24"/>
        </w:rPr>
        <w:t xml:space="preserve"> </w:t>
      </w:r>
      <w:r w:rsidRPr="003C7F2A">
        <w:rPr>
          <w:b/>
          <w:sz w:val="24"/>
          <w:szCs w:val="24"/>
        </w:rPr>
        <w:t>[4-8</w:t>
      </w:r>
      <w:r w:rsidRPr="003C7F2A">
        <w:rPr>
          <w:b/>
          <w:spacing w:val="-3"/>
          <w:sz w:val="24"/>
          <w:szCs w:val="24"/>
        </w:rPr>
        <w:t xml:space="preserve"> </w:t>
      </w:r>
      <w:r w:rsidRPr="003C7F2A">
        <w:rPr>
          <w:b/>
          <w:sz w:val="24"/>
          <w:szCs w:val="24"/>
        </w:rPr>
        <w:t>weeks]</w:t>
      </w:r>
      <w:r w:rsidRPr="003C7F2A">
        <w:rPr>
          <w:b/>
          <w:spacing w:val="-3"/>
          <w:sz w:val="24"/>
          <w:szCs w:val="24"/>
        </w:rPr>
        <w:t xml:space="preserve"> </w:t>
      </w:r>
      <w:r w:rsidRPr="003C7F2A">
        <w:rPr>
          <w:sz w:val="24"/>
          <w:szCs w:val="24"/>
        </w:rPr>
        <w:t xml:space="preserve">for </w:t>
      </w:r>
      <w:r w:rsidRPr="003C7F2A">
        <w:rPr>
          <w:spacing w:val="-2"/>
          <w:sz w:val="24"/>
          <w:szCs w:val="24"/>
        </w:rPr>
        <w:t>maintenance</w:t>
      </w:r>
    </w:p>
    <w:p w14:paraId="25D63467" w14:textId="77777777" w:rsidR="00CB4B0A" w:rsidRPr="003C7F2A" w:rsidRDefault="00CB4B0A" w:rsidP="00CB4B0A">
      <w:pPr>
        <w:ind w:right="-180"/>
        <w:rPr>
          <w:sz w:val="24"/>
          <w:szCs w:val="24"/>
          <w:u w:val="single"/>
        </w:rPr>
      </w:pPr>
      <w:r w:rsidRPr="003C7F2A">
        <w:rPr>
          <w:sz w:val="24"/>
          <w:szCs w:val="24"/>
          <w:u w:val="single"/>
        </w:rPr>
        <w:t>Prior treatments tried:</w:t>
      </w:r>
    </w:p>
    <w:p w14:paraId="25A52611" w14:textId="77777777" w:rsidR="00CB4B0A" w:rsidRPr="003C7F2A" w:rsidRDefault="00CB4B0A" w:rsidP="00CB4B0A">
      <w:pPr>
        <w:ind w:left="1080" w:right="-180"/>
        <w:rPr>
          <w:sz w:val="24"/>
          <w:szCs w:val="24"/>
        </w:rPr>
      </w:pPr>
      <w:r w:rsidRPr="003C7F2A">
        <w:rPr>
          <w:sz w:val="24"/>
          <w:szCs w:val="24"/>
        </w:rPr>
        <w:t xml:space="preserve">1. </w:t>
      </w:r>
      <w:r w:rsidRPr="003C7F2A">
        <w:rPr>
          <w:sz w:val="24"/>
          <w:szCs w:val="24"/>
        </w:rPr>
        <w:tab/>
      </w:r>
      <w:r w:rsidRPr="003C7F2A">
        <w:rPr>
          <w:b/>
          <w:sz w:val="24"/>
          <w:szCs w:val="24"/>
          <w:u w:val="single"/>
        </w:rPr>
        <w:t>[Treatment]; [duration of treatment]; [why medication was discontinued</w:t>
      </w:r>
      <w:r w:rsidRPr="003C7F2A">
        <w:rPr>
          <w:sz w:val="24"/>
          <w:szCs w:val="24"/>
        </w:rPr>
        <w:t>].</w:t>
      </w:r>
    </w:p>
    <w:p w14:paraId="4BB21B10" w14:textId="77777777" w:rsidR="00CB4B0A" w:rsidRPr="003C7F2A" w:rsidRDefault="00CB4B0A" w:rsidP="00CB4B0A">
      <w:pPr>
        <w:ind w:left="1080" w:right="-180"/>
        <w:rPr>
          <w:sz w:val="24"/>
          <w:szCs w:val="24"/>
        </w:rPr>
      </w:pPr>
      <w:r w:rsidRPr="003C7F2A">
        <w:rPr>
          <w:sz w:val="24"/>
          <w:szCs w:val="24"/>
        </w:rPr>
        <w:t xml:space="preserve">2. </w:t>
      </w:r>
      <w:r w:rsidRPr="003C7F2A">
        <w:rPr>
          <w:sz w:val="24"/>
          <w:szCs w:val="24"/>
        </w:rPr>
        <w:tab/>
      </w:r>
    </w:p>
    <w:p w14:paraId="0AC51A32" w14:textId="77777777" w:rsidR="00CB4B0A" w:rsidRPr="003C7F2A" w:rsidRDefault="00CB4B0A" w:rsidP="00CB4B0A">
      <w:pPr>
        <w:ind w:right="-180"/>
        <w:rPr>
          <w:sz w:val="24"/>
          <w:szCs w:val="24"/>
          <w:u w:val="single"/>
        </w:rPr>
      </w:pPr>
      <w:r w:rsidRPr="003C7F2A">
        <w:rPr>
          <w:sz w:val="24"/>
          <w:szCs w:val="24"/>
          <w:u w:val="single"/>
        </w:rPr>
        <w:t>Years of disease:</w:t>
      </w:r>
    </w:p>
    <w:p w14:paraId="468A9A6C" w14:textId="77777777" w:rsidR="00CB4B0A" w:rsidRPr="003C7F2A" w:rsidRDefault="00CB4B0A" w:rsidP="00CB4B0A">
      <w:pPr>
        <w:ind w:right="-180"/>
        <w:rPr>
          <w:sz w:val="24"/>
          <w:szCs w:val="24"/>
          <w:u w:val="single"/>
        </w:rPr>
      </w:pPr>
      <w:r w:rsidRPr="003C7F2A">
        <w:rPr>
          <w:sz w:val="24"/>
          <w:szCs w:val="24"/>
          <w:u w:val="single"/>
        </w:rPr>
        <w:t>Areas affected:</w:t>
      </w:r>
    </w:p>
    <w:p w14:paraId="4E530C28" w14:textId="77777777" w:rsidR="00CB4B0A" w:rsidRPr="003C7F2A" w:rsidRDefault="00CB4B0A" w:rsidP="00CB4B0A">
      <w:pPr>
        <w:ind w:right="-180"/>
        <w:rPr>
          <w:i/>
          <w:sz w:val="24"/>
          <w:szCs w:val="24"/>
        </w:rPr>
      </w:pPr>
      <w:r w:rsidRPr="003C7F2A">
        <w:rPr>
          <w:sz w:val="24"/>
          <w:szCs w:val="24"/>
          <w:u w:val="single"/>
        </w:rPr>
        <w:t>Disease severity:</w:t>
      </w:r>
      <w:r w:rsidRPr="003C7F2A">
        <w:rPr>
          <w:sz w:val="24"/>
          <w:szCs w:val="24"/>
        </w:rPr>
        <w:t xml:space="preserve"> Hurley stage </w:t>
      </w:r>
      <w:r w:rsidRPr="003C7F2A">
        <w:rPr>
          <w:b/>
          <w:sz w:val="24"/>
          <w:szCs w:val="24"/>
          <w:u w:val="single"/>
        </w:rPr>
        <w:t>[I-III]</w:t>
      </w:r>
      <w:r w:rsidRPr="003C7F2A">
        <w:rPr>
          <w:sz w:val="24"/>
          <w:szCs w:val="24"/>
        </w:rPr>
        <w:t xml:space="preserve"> </w:t>
      </w:r>
      <w:r w:rsidRPr="003C7F2A">
        <w:rPr>
          <w:i/>
          <w:sz w:val="24"/>
          <w:szCs w:val="24"/>
        </w:rPr>
        <w:t>(III is most severe)</w:t>
      </w:r>
    </w:p>
    <w:p w14:paraId="4E6CA18E" w14:textId="77777777" w:rsidR="0075100E" w:rsidRPr="003C7F2A" w:rsidRDefault="0075100E">
      <w:pPr>
        <w:pStyle w:val="BodyText"/>
        <w:rPr>
          <w:i/>
        </w:rPr>
      </w:pPr>
    </w:p>
    <w:p w14:paraId="6FAFA950" w14:textId="4370AFD4" w:rsidR="0075100E" w:rsidRPr="003C7F2A" w:rsidRDefault="00CB4B0A">
      <w:pPr>
        <w:pStyle w:val="BodyText"/>
        <w:rPr>
          <w:b/>
        </w:rPr>
      </w:pPr>
      <w:r w:rsidRPr="003C7F2A">
        <w:t xml:space="preserve">I recently prescribed this patient </w:t>
      </w:r>
      <w:proofErr w:type="gramStart"/>
      <w:r w:rsidRPr="003C7F2A">
        <w:t>infliximab,</w:t>
      </w:r>
      <w:proofErr w:type="gramEnd"/>
      <w:r w:rsidRPr="003C7F2A">
        <w:t xml:space="preserve"> however the medication was denied. I have reviewed the patient’s diagnosis, care plan, and clinical guidelines for treatment and </w:t>
      </w:r>
      <w:r w:rsidRPr="003C7F2A">
        <w:rPr>
          <w:i/>
          <w:u w:val="single"/>
        </w:rPr>
        <w:t>request a formal appeal of your denial for infliximab</w:t>
      </w:r>
      <w:r w:rsidRPr="003C7F2A">
        <w:t xml:space="preserve">. </w:t>
      </w:r>
      <w:r w:rsidRPr="003C7F2A">
        <w:rPr>
          <w:b/>
        </w:rPr>
        <w:t>[</w:t>
      </w:r>
      <w:r w:rsidRPr="003C7F2A">
        <w:rPr>
          <w:b/>
          <w:u w:val="single"/>
        </w:rPr>
        <w:t>delete paragraph if letter of medical necessity</w:t>
      </w:r>
      <w:r w:rsidRPr="003C7F2A">
        <w:rPr>
          <w:b/>
        </w:rPr>
        <w:t>]</w:t>
      </w:r>
    </w:p>
    <w:p w14:paraId="629EFE1E" w14:textId="77777777" w:rsidR="00CB4B0A" w:rsidRPr="003C7F2A" w:rsidRDefault="00CB4B0A">
      <w:pPr>
        <w:pStyle w:val="BodyText"/>
      </w:pPr>
    </w:p>
    <w:p w14:paraId="0AB283CA" w14:textId="4D656408" w:rsidR="00CB4B0A" w:rsidRPr="003C7F2A" w:rsidRDefault="00CB4B0A" w:rsidP="00CB4B0A">
      <w:pPr>
        <w:rPr>
          <w:sz w:val="24"/>
          <w:szCs w:val="24"/>
        </w:rPr>
      </w:pPr>
      <w:r w:rsidRPr="003C7F2A">
        <w:rPr>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074989" w:rsidRPr="003C7F2A">
        <w:rPr>
          <w:sz w:val="24"/>
          <w:szCs w:val="24"/>
        </w:rPr>
        <w:t>above;</w:t>
      </w:r>
      <w:r w:rsidRPr="003C7F2A">
        <w:rPr>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3C7F2A">
        <w:rPr>
          <w:b/>
          <w:sz w:val="24"/>
          <w:szCs w:val="24"/>
        </w:rPr>
        <w:t xml:space="preserve"> </w:t>
      </w:r>
      <w:r w:rsidRPr="003C7F2A">
        <w:rPr>
          <w:sz w:val="24"/>
          <w:szCs w:val="24"/>
        </w:rPr>
        <w:t>needs access to infliximab.</w:t>
      </w:r>
    </w:p>
    <w:p w14:paraId="2121942D" w14:textId="77777777" w:rsidR="0075100E" w:rsidRPr="003C7F2A" w:rsidRDefault="0075100E">
      <w:pPr>
        <w:pStyle w:val="BodyText"/>
      </w:pPr>
    </w:p>
    <w:p w14:paraId="203E4124" w14:textId="77777777" w:rsidR="0075100E" w:rsidRPr="003C7F2A" w:rsidRDefault="00000000" w:rsidP="00CB4B0A">
      <w:pPr>
        <w:pStyle w:val="BodyText"/>
        <w:spacing w:before="1"/>
        <w:ind w:right="307"/>
      </w:pPr>
      <w:r w:rsidRPr="003C7F2A">
        <w:t>Hidradenitis suppurativa (HS) is a chronic skin condition that primarily affects intertriginous areas</w:t>
      </w:r>
      <w:r w:rsidRPr="003C7F2A">
        <w:rPr>
          <w:spacing w:val="-4"/>
        </w:rPr>
        <w:t xml:space="preserve"> </w:t>
      </w:r>
      <w:r w:rsidRPr="003C7F2A">
        <w:t>(armpits,</w:t>
      </w:r>
      <w:r w:rsidRPr="003C7F2A">
        <w:rPr>
          <w:spacing w:val="-4"/>
        </w:rPr>
        <w:t xml:space="preserve"> </w:t>
      </w:r>
      <w:r w:rsidRPr="003C7F2A">
        <w:t>groin,</w:t>
      </w:r>
      <w:r w:rsidRPr="003C7F2A">
        <w:rPr>
          <w:spacing w:val="-4"/>
        </w:rPr>
        <w:t xml:space="preserve"> </w:t>
      </w:r>
      <w:r w:rsidRPr="003C7F2A">
        <w:t>inframammary</w:t>
      </w:r>
      <w:r w:rsidRPr="003C7F2A">
        <w:rPr>
          <w:spacing w:val="-4"/>
        </w:rPr>
        <w:t xml:space="preserve"> </w:t>
      </w:r>
      <w:r w:rsidRPr="003C7F2A">
        <w:t>skin,</w:t>
      </w:r>
      <w:r w:rsidRPr="003C7F2A">
        <w:rPr>
          <w:spacing w:val="-4"/>
        </w:rPr>
        <w:t xml:space="preserve"> </w:t>
      </w:r>
      <w:r w:rsidRPr="003C7F2A">
        <w:t>gluteal</w:t>
      </w:r>
      <w:r w:rsidRPr="003C7F2A">
        <w:rPr>
          <w:spacing w:val="-4"/>
        </w:rPr>
        <w:t xml:space="preserve"> </w:t>
      </w:r>
      <w:r w:rsidRPr="003C7F2A">
        <w:t>cleft)</w:t>
      </w:r>
      <w:r w:rsidRPr="003C7F2A">
        <w:rPr>
          <w:spacing w:val="-4"/>
        </w:rPr>
        <w:t xml:space="preserve"> </w:t>
      </w:r>
      <w:r w:rsidRPr="003C7F2A">
        <w:t>and</w:t>
      </w:r>
      <w:r w:rsidRPr="003C7F2A">
        <w:rPr>
          <w:spacing w:val="-4"/>
        </w:rPr>
        <w:t xml:space="preserve"> </w:t>
      </w:r>
      <w:r w:rsidRPr="003C7F2A">
        <w:t>is</w:t>
      </w:r>
      <w:r w:rsidRPr="003C7F2A">
        <w:rPr>
          <w:spacing w:val="-4"/>
        </w:rPr>
        <w:t xml:space="preserve"> </w:t>
      </w:r>
      <w:r w:rsidRPr="003C7F2A">
        <w:t>characterized</w:t>
      </w:r>
      <w:r w:rsidRPr="003C7F2A">
        <w:rPr>
          <w:spacing w:val="-4"/>
        </w:rPr>
        <w:t xml:space="preserve"> </w:t>
      </w:r>
      <w:r w:rsidRPr="003C7F2A">
        <w:t>by</w:t>
      </w:r>
      <w:r w:rsidRPr="003C7F2A">
        <w:rPr>
          <w:spacing w:val="-4"/>
        </w:rPr>
        <w:t xml:space="preserve"> </w:t>
      </w:r>
      <w:r w:rsidRPr="003C7F2A">
        <w:t>recurrent</w:t>
      </w:r>
      <w:r w:rsidRPr="003C7F2A">
        <w:rPr>
          <w:spacing w:val="-4"/>
        </w:rPr>
        <w:t xml:space="preserve"> </w:t>
      </w:r>
      <w:r w:rsidRPr="003C7F2A">
        <w:t>painful, malodorous nodules and abscesses that can lead to scarring, sinus tracts, and fistulas overtime.</w:t>
      </w:r>
    </w:p>
    <w:p w14:paraId="421237C4" w14:textId="77777777" w:rsidR="0075100E" w:rsidRPr="003C7F2A" w:rsidRDefault="00000000" w:rsidP="00CB4B0A">
      <w:pPr>
        <w:pStyle w:val="BodyText"/>
        <w:spacing w:before="2"/>
        <w:ind w:right="307"/>
        <w:rPr>
          <w:u w:val="single"/>
        </w:rPr>
      </w:pPr>
      <w:r w:rsidRPr="003C7F2A">
        <w:t>HS has a devastating impact on quality of life</w:t>
      </w:r>
      <w:r w:rsidRPr="003C7F2A">
        <w:rPr>
          <w:vertAlign w:val="superscript"/>
        </w:rPr>
        <w:t>1,2</w:t>
      </w:r>
      <w:r w:rsidRPr="003C7F2A">
        <w:t xml:space="preserve"> - contributing to chronic pain,</w:t>
      </w:r>
      <w:r w:rsidRPr="003C7F2A">
        <w:rPr>
          <w:vertAlign w:val="superscript"/>
        </w:rPr>
        <w:t>3</w:t>
      </w:r>
      <w:r w:rsidRPr="003C7F2A">
        <w:t xml:space="preserve"> poor mental health,</w:t>
      </w:r>
      <w:r w:rsidRPr="003C7F2A">
        <w:rPr>
          <w:vertAlign w:val="superscript"/>
        </w:rPr>
        <w:t>4</w:t>
      </w:r>
      <w:r w:rsidRPr="003C7F2A">
        <w:t xml:space="preserve"> substance use disorder,</w:t>
      </w:r>
      <w:r w:rsidRPr="003C7F2A">
        <w:rPr>
          <w:vertAlign w:val="superscript"/>
        </w:rPr>
        <w:t>5</w:t>
      </w:r>
      <w:r w:rsidRPr="003C7F2A">
        <w:t xml:space="preserve"> impaired intimate relationships,</w:t>
      </w:r>
      <w:r w:rsidRPr="003C7F2A">
        <w:rPr>
          <w:vertAlign w:val="superscript"/>
        </w:rPr>
        <w:t>6,</w:t>
      </w:r>
      <w:proofErr w:type="gramStart"/>
      <w:r w:rsidRPr="003C7F2A">
        <w:rPr>
          <w:vertAlign w:val="superscript"/>
        </w:rPr>
        <w:t>7</w:t>
      </w:r>
      <w:proofErr w:type="gramEnd"/>
      <w:r w:rsidRPr="003C7F2A">
        <w:t xml:space="preserve"> and suicide rates 2.4 times that</w:t>
      </w:r>
      <w:r w:rsidRPr="003C7F2A">
        <w:rPr>
          <w:spacing w:val="-3"/>
        </w:rPr>
        <w:t xml:space="preserve"> </w:t>
      </w:r>
      <w:r w:rsidRPr="003C7F2A">
        <w:t>of</w:t>
      </w:r>
      <w:r w:rsidRPr="003C7F2A">
        <w:rPr>
          <w:spacing w:val="-3"/>
        </w:rPr>
        <w:t xml:space="preserve"> </w:t>
      </w:r>
      <w:r w:rsidRPr="003C7F2A">
        <w:t>the</w:t>
      </w:r>
      <w:r w:rsidRPr="003C7F2A">
        <w:rPr>
          <w:spacing w:val="-4"/>
        </w:rPr>
        <w:t xml:space="preserve"> </w:t>
      </w:r>
      <w:r w:rsidRPr="003C7F2A">
        <w:t>general</w:t>
      </w:r>
      <w:r w:rsidRPr="003C7F2A">
        <w:rPr>
          <w:spacing w:val="-3"/>
        </w:rPr>
        <w:t xml:space="preserve"> </w:t>
      </w:r>
      <w:r w:rsidRPr="003C7F2A">
        <w:t>population.</w:t>
      </w:r>
      <w:r w:rsidRPr="003C7F2A">
        <w:rPr>
          <w:vertAlign w:val="superscript"/>
        </w:rPr>
        <w:t>8</w:t>
      </w:r>
      <w:r w:rsidRPr="003C7F2A">
        <w:rPr>
          <w:spacing w:val="-3"/>
        </w:rPr>
        <w:t xml:space="preserve"> </w:t>
      </w:r>
      <w:r w:rsidRPr="003C7F2A">
        <w:rPr>
          <w:u w:val="single"/>
        </w:rPr>
        <w:t>Finding</w:t>
      </w:r>
      <w:r w:rsidRPr="003C7F2A">
        <w:rPr>
          <w:spacing w:val="-3"/>
          <w:u w:val="single"/>
        </w:rPr>
        <w:t xml:space="preserve"> </w:t>
      </w:r>
      <w:r w:rsidRPr="003C7F2A">
        <w:rPr>
          <w:u w:val="single"/>
        </w:rPr>
        <w:t>the</w:t>
      </w:r>
      <w:r w:rsidRPr="003C7F2A">
        <w:rPr>
          <w:spacing w:val="-4"/>
          <w:u w:val="single"/>
        </w:rPr>
        <w:t xml:space="preserve"> </w:t>
      </w:r>
      <w:r w:rsidRPr="003C7F2A">
        <w:rPr>
          <w:u w:val="single"/>
        </w:rPr>
        <w:t>most</w:t>
      </w:r>
      <w:r w:rsidRPr="003C7F2A">
        <w:rPr>
          <w:spacing w:val="-3"/>
          <w:u w:val="single"/>
        </w:rPr>
        <w:t xml:space="preserve"> </w:t>
      </w:r>
      <w:r w:rsidRPr="003C7F2A">
        <w:rPr>
          <w:u w:val="single"/>
        </w:rPr>
        <w:t>effective</w:t>
      </w:r>
      <w:r w:rsidRPr="003C7F2A">
        <w:rPr>
          <w:spacing w:val="-4"/>
          <w:u w:val="single"/>
        </w:rPr>
        <w:t xml:space="preserve"> </w:t>
      </w:r>
      <w:r w:rsidRPr="003C7F2A">
        <w:rPr>
          <w:u w:val="single"/>
        </w:rPr>
        <w:t>treatment</w:t>
      </w:r>
      <w:r w:rsidRPr="003C7F2A">
        <w:rPr>
          <w:spacing w:val="-3"/>
          <w:u w:val="single"/>
        </w:rPr>
        <w:t xml:space="preserve"> </w:t>
      </w:r>
      <w:r w:rsidRPr="003C7F2A">
        <w:rPr>
          <w:u w:val="single"/>
        </w:rPr>
        <w:t>for</w:t>
      </w:r>
      <w:r w:rsidRPr="003C7F2A">
        <w:rPr>
          <w:spacing w:val="-3"/>
          <w:u w:val="single"/>
        </w:rPr>
        <w:t xml:space="preserve"> </w:t>
      </w:r>
      <w:r w:rsidRPr="003C7F2A">
        <w:rPr>
          <w:u w:val="single"/>
        </w:rPr>
        <w:t>each</w:t>
      </w:r>
      <w:r w:rsidRPr="003C7F2A">
        <w:rPr>
          <w:spacing w:val="-3"/>
          <w:u w:val="single"/>
        </w:rPr>
        <w:t xml:space="preserve"> </w:t>
      </w:r>
      <w:r w:rsidRPr="003C7F2A">
        <w:rPr>
          <w:u w:val="single"/>
        </w:rPr>
        <w:t>patient</w:t>
      </w:r>
      <w:r w:rsidRPr="003C7F2A">
        <w:rPr>
          <w:spacing w:val="-3"/>
          <w:u w:val="single"/>
        </w:rPr>
        <w:t xml:space="preserve"> </w:t>
      </w:r>
      <w:r w:rsidRPr="003C7F2A">
        <w:rPr>
          <w:u w:val="single"/>
        </w:rPr>
        <w:t>is</w:t>
      </w:r>
      <w:r w:rsidRPr="003C7F2A">
        <w:rPr>
          <w:spacing w:val="-3"/>
          <w:u w:val="single"/>
        </w:rPr>
        <w:t xml:space="preserve"> </w:t>
      </w:r>
      <w:r w:rsidRPr="003C7F2A">
        <w:rPr>
          <w:u w:val="single"/>
        </w:rPr>
        <w:t>extremely</w:t>
      </w:r>
      <w:r w:rsidRPr="003C7F2A">
        <w:t xml:space="preserve"> </w:t>
      </w:r>
      <w:r w:rsidRPr="003C7F2A">
        <w:rPr>
          <w:u w:val="single"/>
        </w:rPr>
        <w:t>important for restoring quality of life and preventing long-term complications that arise from</w:t>
      </w:r>
      <w:r w:rsidRPr="003C7F2A">
        <w:t xml:space="preserve"> </w:t>
      </w:r>
      <w:r w:rsidRPr="003C7F2A">
        <w:rPr>
          <w:u w:val="single"/>
        </w:rPr>
        <w:t>long-standing, poorly controlled disease.</w:t>
      </w:r>
    </w:p>
    <w:p w14:paraId="192262EA" w14:textId="77777777" w:rsidR="00CB4B0A" w:rsidRPr="003C7F2A" w:rsidRDefault="00CB4B0A" w:rsidP="00CB4B0A">
      <w:pPr>
        <w:pStyle w:val="BodyText"/>
        <w:spacing w:before="2"/>
        <w:ind w:right="307"/>
        <w:rPr>
          <w:u w:val="single"/>
        </w:rPr>
      </w:pPr>
    </w:p>
    <w:p w14:paraId="675F0C08" w14:textId="5A8B6852" w:rsidR="00CB4B0A" w:rsidRPr="003C7F2A" w:rsidRDefault="00CB4B0A" w:rsidP="00CB4B0A">
      <w:pPr>
        <w:spacing w:before="6"/>
        <w:rPr>
          <w:b/>
          <w:sz w:val="24"/>
          <w:szCs w:val="24"/>
        </w:rPr>
        <w:sectPr w:rsidR="00CB4B0A" w:rsidRPr="003C7F2A" w:rsidSect="00A47E93">
          <w:type w:val="continuous"/>
          <w:pgSz w:w="12240" w:h="15840"/>
          <w:pgMar w:top="1380" w:right="1180" w:bottom="280" w:left="1340" w:header="720" w:footer="720" w:gutter="0"/>
          <w:cols w:space="720"/>
        </w:sectPr>
      </w:pPr>
      <w:r w:rsidRPr="003C7F2A">
        <w:rPr>
          <w:sz w:val="24"/>
          <w:szCs w:val="24"/>
        </w:rPr>
        <w:t>TNF-a</w:t>
      </w:r>
      <w:r w:rsidRPr="003C7F2A">
        <w:rPr>
          <w:spacing w:val="-4"/>
          <w:sz w:val="24"/>
          <w:szCs w:val="24"/>
        </w:rPr>
        <w:t xml:space="preserve"> </w:t>
      </w:r>
      <w:r w:rsidRPr="003C7F2A">
        <w:rPr>
          <w:sz w:val="24"/>
          <w:szCs w:val="24"/>
        </w:rPr>
        <w:t>inhibitors</w:t>
      </w:r>
      <w:r w:rsidRPr="003C7F2A">
        <w:rPr>
          <w:spacing w:val="-3"/>
          <w:sz w:val="24"/>
          <w:szCs w:val="24"/>
        </w:rPr>
        <w:t xml:space="preserve"> </w:t>
      </w:r>
      <w:r w:rsidRPr="003C7F2A">
        <w:rPr>
          <w:sz w:val="24"/>
          <w:szCs w:val="24"/>
        </w:rPr>
        <w:t>such</w:t>
      </w:r>
      <w:r w:rsidRPr="003C7F2A">
        <w:rPr>
          <w:spacing w:val="-3"/>
          <w:sz w:val="24"/>
          <w:szCs w:val="24"/>
        </w:rPr>
        <w:t xml:space="preserve"> </w:t>
      </w:r>
      <w:r w:rsidRPr="003C7F2A">
        <w:rPr>
          <w:sz w:val="24"/>
          <w:szCs w:val="24"/>
        </w:rPr>
        <w:t>as</w:t>
      </w:r>
      <w:r w:rsidRPr="003C7F2A">
        <w:rPr>
          <w:spacing w:val="-3"/>
          <w:sz w:val="24"/>
          <w:szCs w:val="24"/>
        </w:rPr>
        <w:t xml:space="preserve"> </w:t>
      </w:r>
      <w:r w:rsidRPr="003C7F2A">
        <w:rPr>
          <w:sz w:val="24"/>
          <w:szCs w:val="24"/>
        </w:rPr>
        <w:t>infliximab</w:t>
      </w:r>
      <w:r w:rsidRPr="003C7F2A">
        <w:rPr>
          <w:spacing w:val="-3"/>
          <w:sz w:val="24"/>
          <w:szCs w:val="24"/>
        </w:rPr>
        <w:t xml:space="preserve"> </w:t>
      </w:r>
      <w:r w:rsidRPr="003C7F2A">
        <w:rPr>
          <w:sz w:val="24"/>
          <w:szCs w:val="24"/>
        </w:rPr>
        <w:t>and</w:t>
      </w:r>
      <w:r w:rsidRPr="003C7F2A">
        <w:rPr>
          <w:spacing w:val="-3"/>
          <w:sz w:val="24"/>
          <w:szCs w:val="24"/>
        </w:rPr>
        <w:t xml:space="preserve"> </w:t>
      </w:r>
      <w:r w:rsidRPr="003C7F2A">
        <w:rPr>
          <w:sz w:val="24"/>
          <w:szCs w:val="24"/>
        </w:rPr>
        <w:t>adalimumab</w:t>
      </w:r>
      <w:r w:rsidRPr="003C7F2A">
        <w:rPr>
          <w:spacing w:val="-3"/>
          <w:sz w:val="24"/>
          <w:szCs w:val="24"/>
        </w:rPr>
        <w:t xml:space="preserve"> </w:t>
      </w:r>
      <w:r w:rsidRPr="003C7F2A">
        <w:rPr>
          <w:sz w:val="24"/>
          <w:szCs w:val="24"/>
        </w:rPr>
        <w:t>have</w:t>
      </w:r>
      <w:r w:rsidRPr="003C7F2A">
        <w:rPr>
          <w:spacing w:val="-4"/>
          <w:sz w:val="24"/>
          <w:szCs w:val="24"/>
        </w:rPr>
        <w:t xml:space="preserve"> </w:t>
      </w:r>
      <w:r w:rsidRPr="003C7F2A">
        <w:rPr>
          <w:sz w:val="24"/>
          <w:szCs w:val="24"/>
        </w:rPr>
        <w:t>been</w:t>
      </w:r>
      <w:r w:rsidRPr="003C7F2A">
        <w:rPr>
          <w:spacing w:val="-3"/>
          <w:sz w:val="24"/>
          <w:szCs w:val="24"/>
        </w:rPr>
        <w:t xml:space="preserve"> </w:t>
      </w:r>
      <w:r w:rsidRPr="003C7F2A">
        <w:rPr>
          <w:sz w:val="24"/>
          <w:szCs w:val="24"/>
        </w:rPr>
        <w:t>successfully</w:t>
      </w:r>
      <w:r w:rsidRPr="003C7F2A">
        <w:rPr>
          <w:spacing w:val="-3"/>
          <w:sz w:val="24"/>
          <w:szCs w:val="24"/>
        </w:rPr>
        <w:t xml:space="preserve"> </w:t>
      </w:r>
      <w:r w:rsidRPr="003C7F2A">
        <w:rPr>
          <w:sz w:val="24"/>
          <w:szCs w:val="24"/>
        </w:rPr>
        <w:t>used</w:t>
      </w:r>
      <w:r w:rsidRPr="003C7F2A">
        <w:rPr>
          <w:spacing w:val="-3"/>
          <w:sz w:val="24"/>
          <w:szCs w:val="24"/>
        </w:rPr>
        <w:t xml:space="preserve"> </w:t>
      </w:r>
      <w:r w:rsidRPr="003C7F2A">
        <w:rPr>
          <w:sz w:val="24"/>
          <w:szCs w:val="24"/>
        </w:rPr>
        <w:t>in</w:t>
      </w:r>
      <w:r w:rsidRPr="003C7F2A">
        <w:rPr>
          <w:spacing w:val="-3"/>
          <w:sz w:val="24"/>
          <w:szCs w:val="24"/>
        </w:rPr>
        <w:t xml:space="preserve"> </w:t>
      </w:r>
      <w:r w:rsidRPr="003C7F2A">
        <w:rPr>
          <w:sz w:val="24"/>
          <w:szCs w:val="24"/>
        </w:rPr>
        <w:t>reducing</w:t>
      </w:r>
      <w:r w:rsidRPr="003C7F2A">
        <w:rPr>
          <w:spacing w:val="-3"/>
          <w:sz w:val="24"/>
          <w:szCs w:val="24"/>
        </w:rPr>
        <w:t xml:space="preserve"> </w:t>
      </w:r>
      <w:r w:rsidRPr="003C7F2A">
        <w:rPr>
          <w:sz w:val="24"/>
          <w:szCs w:val="24"/>
        </w:rPr>
        <w:t>the severity</w:t>
      </w:r>
      <w:r w:rsidRPr="003C7F2A">
        <w:rPr>
          <w:spacing w:val="-3"/>
          <w:sz w:val="24"/>
          <w:szCs w:val="24"/>
        </w:rPr>
        <w:t xml:space="preserve"> </w:t>
      </w:r>
      <w:r w:rsidRPr="003C7F2A">
        <w:rPr>
          <w:sz w:val="24"/>
          <w:szCs w:val="24"/>
        </w:rPr>
        <w:t>of</w:t>
      </w:r>
      <w:r w:rsidRPr="003C7F2A">
        <w:rPr>
          <w:spacing w:val="-3"/>
          <w:sz w:val="24"/>
          <w:szCs w:val="24"/>
        </w:rPr>
        <w:t xml:space="preserve"> </w:t>
      </w:r>
      <w:r w:rsidRPr="003C7F2A">
        <w:rPr>
          <w:sz w:val="24"/>
          <w:szCs w:val="24"/>
        </w:rPr>
        <w:t>HS</w:t>
      </w:r>
      <w:r w:rsidRPr="003C7F2A">
        <w:rPr>
          <w:spacing w:val="-3"/>
          <w:sz w:val="24"/>
          <w:szCs w:val="24"/>
        </w:rPr>
        <w:t xml:space="preserve"> </w:t>
      </w:r>
      <w:r w:rsidRPr="003C7F2A">
        <w:rPr>
          <w:sz w:val="24"/>
          <w:szCs w:val="24"/>
        </w:rPr>
        <w:t>as</w:t>
      </w:r>
      <w:r w:rsidRPr="003C7F2A">
        <w:rPr>
          <w:spacing w:val="-3"/>
          <w:sz w:val="24"/>
          <w:szCs w:val="24"/>
        </w:rPr>
        <w:t xml:space="preserve"> </w:t>
      </w:r>
      <w:r w:rsidRPr="003C7F2A">
        <w:rPr>
          <w:sz w:val="24"/>
          <w:szCs w:val="24"/>
        </w:rPr>
        <w:t>well</w:t>
      </w:r>
      <w:r w:rsidRPr="003C7F2A">
        <w:rPr>
          <w:spacing w:val="-3"/>
          <w:sz w:val="24"/>
          <w:szCs w:val="24"/>
        </w:rPr>
        <w:t xml:space="preserve"> </w:t>
      </w:r>
      <w:r w:rsidRPr="003C7F2A">
        <w:rPr>
          <w:sz w:val="24"/>
          <w:szCs w:val="24"/>
        </w:rPr>
        <w:t>as</w:t>
      </w:r>
      <w:r w:rsidRPr="003C7F2A">
        <w:rPr>
          <w:spacing w:val="-3"/>
          <w:sz w:val="24"/>
          <w:szCs w:val="24"/>
        </w:rPr>
        <w:t xml:space="preserve"> </w:t>
      </w:r>
      <w:r w:rsidRPr="003C7F2A">
        <w:rPr>
          <w:sz w:val="24"/>
          <w:szCs w:val="24"/>
        </w:rPr>
        <w:t>in</w:t>
      </w:r>
      <w:r w:rsidRPr="003C7F2A">
        <w:rPr>
          <w:spacing w:val="-3"/>
          <w:sz w:val="24"/>
          <w:szCs w:val="24"/>
        </w:rPr>
        <w:t xml:space="preserve"> </w:t>
      </w:r>
      <w:r w:rsidRPr="003C7F2A">
        <w:rPr>
          <w:sz w:val="24"/>
          <w:szCs w:val="24"/>
        </w:rPr>
        <w:t>improving</w:t>
      </w:r>
      <w:r w:rsidRPr="003C7F2A">
        <w:rPr>
          <w:spacing w:val="-3"/>
          <w:sz w:val="24"/>
          <w:szCs w:val="24"/>
        </w:rPr>
        <w:t xml:space="preserve"> </w:t>
      </w:r>
      <w:r w:rsidRPr="003C7F2A">
        <w:rPr>
          <w:sz w:val="24"/>
          <w:szCs w:val="24"/>
        </w:rPr>
        <w:t>patient’s</w:t>
      </w:r>
      <w:r w:rsidRPr="003C7F2A">
        <w:rPr>
          <w:spacing w:val="-3"/>
          <w:sz w:val="24"/>
          <w:szCs w:val="24"/>
        </w:rPr>
        <w:t xml:space="preserve"> </w:t>
      </w:r>
      <w:r w:rsidRPr="003C7F2A">
        <w:rPr>
          <w:sz w:val="24"/>
          <w:szCs w:val="24"/>
        </w:rPr>
        <w:t>quality</w:t>
      </w:r>
      <w:r w:rsidRPr="003C7F2A">
        <w:rPr>
          <w:spacing w:val="-3"/>
          <w:sz w:val="24"/>
          <w:szCs w:val="24"/>
        </w:rPr>
        <w:t xml:space="preserve"> </w:t>
      </w:r>
      <w:r w:rsidRPr="003C7F2A">
        <w:rPr>
          <w:sz w:val="24"/>
          <w:szCs w:val="24"/>
        </w:rPr>
        <w:t>of</w:t>
      </w:r>
      <w:r w:rsidRPr="003C7F2A">
        <w:rPr>
          <w:spacing w:val="-3"/>
          <w:sz w:val="24"/>
          <w:szCs w:val="24"/>
        </w:rPr>
        <w:t xml:space="preserve"> </w:t>
      </w:r>
      <w:r w:rsidRPr="003C7F2A">
        <w:rPr>
          <w:sz w:val="24"/>
          <w:szCs w:val="24"/>
        </w:rPr>
        <w:t>life.</w:t>
      </w:r>
      <w:r w:rsidRPr="003C7F2A">
        <w:rPr>
          <w:spacing w:val="-3"/>
          <w:sz w:val="24"/>
          <w:szCs w:val="24"/>
        </w:rPr>
        <w:t xml:space="preserve"> </w:t>
      </w:r>
      <w:r w:rsidRPr="003C7F2A">
        <w:rPr>
          <w:sz w:val="24"/>
          <w:szCs w:val="24"/>
        </w:rPr>
        <w:t>Adalimumab</w:t>
      </w:r>
      <w:r w:rsidRPr="003C7F2A">
        <w:rPr>
          <w:spacing w:val="-3"/>
          <w:sz w:val="24"/>
          <w:szCs w:val="24"/>
        </w:rPr>
        <w:t xml:space="preserve"> </w:t>
      </w:r>
      <w:r w:rsidRPr="003C7F2A">
        <w:rPr>
          <w:sz w:val="24"/>
          <w:szCs w:val="24"/>
        </w:rPr>
        <w:t>was</w:t>
      </w:r>
      <w:r w:rsidRPr="003C7F2A">
        <w:rPr>
          <w:spacing w:val="-3"/>
          <w:sz w:val="24"/>
          <w:szCs w:val="24"/>
        </w:rPr>
        <w:t xml:space="preserve"> </w:t>
      </w:r>
      <w:r w:rsidRPr="003C7F2A">
        <w:rPr>
          <w:sz w:val="24"/>
          <w:szCs w:val="24"/>
        </w:rPr>
        <w:t>approved</w:t>
      </w:r>
      <w:r w:rsidRPr="003C7F2A">
        <w:rPr>
          <w:spacing w:val="-3"/>
          <w:sz w:val="24"/>
          <w:szCs w:val="24"/>
        </w:rPr>
        <w:t xml:space="preserve"> </w:t>
      </w:r>
      <w:r w:rsidRPr="003C7F2A">
        <w:rPr>
          <w:sz w:val="24"/>
          <w:szCs w:val="24"/>
        </w:rPr>
        <w:t>by</w:t>
      </w:r>
      <w:r w:rsidRPr="003C7F2A">
        <w:rPr>
          <w:spacing w:val="-3"/>
          <w:sz w:val="24"/>
          <w:szCs w:val="24"/>
        </w:rPr>
        <w:t xml:space="preserve"> </w:t>
      </w:r>
      <w:r w:rsidRPr="003C7F2A">
        <w:rPr>
          <w:sz w:val="24"/>
          <w:szCs w:val="24"/>
        </w:rPr>
        <w:t>the FDA in 2015 for the treatment of moderate to severe HS, following phase III clinical trial data showing</w:t>
      </w:r>
      <w:r w:rsidRPr="003C7F2A">
        <w:rPr>
          <w:spacing w:val="-4"/>
          <w:sz w:val="24"/>
          <w:szCs w:val="24"/>
        </w:rPr>
        <w:t xml:space="preserve"> </w:t>
      </w:r>
      <w:r w:rsidRPr="003C7F2A">
        <w:rPr>
          <w:sz w:val="24"/>
          <w:szCs w:val="24"/>
        </w:rPr>
        <w:t>significant</w:t>
      </w:r>
      <w:r w:rsidRPr="003C7F2A">
        <w:rPr>
          <w:spacing w:val="-4"/>
          <w:sz w:val="24"/>
          <w:szCs w:val="24"/>
        </w:rPr>
        <w:t xml:space="preserve"> </w:t>
      </w:r>
      <w:r w:rsidRPr="003C7F2A">
        <w:rPr>
          <w:sz w:val="24"/>
          <w:szCs w:val="24"/>
        </w:rPr>
        <w:t>improvement</w:t>
      </w:r>
      <w:r w:rsidRPr="003C7F2A">
        <w:rPr>
          <w:spacing w:val="-4"/>
          <w:sz w:val="24"/>
          <w:szCs w:val="24"/>
        </w:rPr>
        <w:t xml:space="preserve"> </w:t>
      </w:r>
      <w:r w:rsidRPr="003C7F2A">
        <w:rPr>
          <w:sz w:val="24"/>
          <w:szCs w:val="24"/>
        </w:rPr>
        <w:t>in</w:t>
      </w:r>
      <w:r w:rsidRPr="003C7F2A">
        <w:rPr>
          <w:spacing w:val="-4"/>
          <w:sz w:val="24"/>
          <w:szCs w:val="24"/>
        </w:rPr>
        <w:t xml:space="preserve"> </w:t>
      </w:r>
      <w:r w:rsidRPr="003C7F2A">
        <w:rPr>
          <w:sz w:val="24"/>
          <w:szCs w:val="24"/>
        </w:rPr>
        <w:t>clinical</w:t>
      </w:r>
      <w:r w:rsidRPr="003C7F2A">
        <w:rPr>
          <w:spacing w:val="-4"/>
          <w:sz w:val="24"/>
          <w:szCs w:val="24"/>
        </w:rPr>
        <w:t xml:space="preserve"> </w:t>
      </w:r>
      <w:r w:rsidRPr="003C7F2A">
        <w:rPr>
          <w:sz w:val="24"/>
          <w:szCs w:val="24"/>
        </w:rPr>
        <w:t>severity</w:t>
      </w:r>
      <w:r w:rsidRPr="003C7F2A">
        <w:rPr>
          <w:spacing w:val="-4"/>
          <w:sz w:val="24"/>
          <w:szCs w:val="24"/>
        </w:rPr>
        <w:t xml:space="preserve"> </w:t>
      </w:r>
      <w:r w:rsidRPr="003C7F2A">
        <w:rPr>
          <w:sz w:val="24"/>
          <w:szCs w:val="24"/>
        </w:rPr>
        <w:t>of</w:t>
      </w:r>
      <w:r w:rsidRPr="003C7F2A">
        <w:rPr>
          <w:spacing w:val="-4"/>
          <w:sz w:val="24"/>
          <w:szCs w:val="24"/>
        </w:rPr>
        <w:t xml:space="preserve"> </w:t>
      </w:r>
      <w:r w:rsidRPr="003C7F2A">
        <w:rPr>
          <w:sz w:val="24"/>
          <w:szCs w:val="24"/>
        </w:rPr>
        <w:t>HS</w:t>
      </w:r>
      <w:r w:rsidRPr="003C7F2A">
        <w:rPr>
          <w:spacing w:val="-4"/>
          <w:sz w:val="24"/>
          <w:szCs w:val="24"/>
        </w:rPr>
        <w:t xml:space="preserve"> </w:t>
      </w:r>
      <w:r w:rsidRPr="003C7F2A">
        <w:rPr>
          <w:sz w:val="24"/>
          <w:szCs w:val="24"/>
        </w:rPr>
        <w:t>with</w:t>
      </w:r>
      <w:r w:rsidRPr="003C7F2A">
        <w:rPr>
          <w:spacing w:val="-4"/>
          <w:sz w:val="24"/>
          <w:szCs w:val="24"/>
        </w:rPr>
        <w:t xml:space="preserve"> </w:t>
      </w:r>
      <w:r w:rsidRPr="003C7F2A">
        <w:rPr>
          <w:sz w:val="24"/>
          <w:szCs w:val="24"/>
        </w:rPr>
        <w:t>weekly</w:t>
      </w:r>
      <w:r w:rsidRPr="003C7F2A">
        <w:rPr>
          <w:spacing w:val="-4"/>
          <w:sz w:val="24"/>
          <w:szCs w:val="24"/>
        </w:rPr>
        <w:t xml:space="preserve"> </w:t>
      </w:r>
      <w:r w:rsidRPr="003C7F2A">
        <w:rPr>
          <w:sz w:val="24"/>
          <w:szCs w:val="24"/>
        </w:rPr>
        <w:t>dosing</w:t>
      </w:r>
      <w:r w:rsidRPr="003C7F2A">
        <w:rPr>
          <w:spacing w:val="-4"/>
          <w:sz w:val="24"/>
          <w:szCs w:val="24"/>
        </w:rPr>
        <w:t xml:space="preserve"> </w:t>
      </w:r>
      <w:r w:rsidRPr="003C7F2A">
        <w:rPr>
          <w:sz w:val="24"/>
          <w:szCs w:val="24"/>
        </w:rPr>
        <w:t>of</w:t>
      </w:r>
      <w:r w:rsidRPr="003C7F2A">
        <w:rPr>
          <w:spacing w:val="-4"/>
          <w:sz w:val="24"/>
          <w:szCs w:val="24"/>
        </w:rPr>
        <w:t xml:space="preserve"> </w:t>
      </w:r>
      <w:r w:rsidRPr="003C7F2A">
        <w:rPr>
          <w:sz w:val="24"/>
          <w:szCs w:val="24"/>
        </w:rPr>
        <w:t>adalimumab.</w:t>
      </w:r>
      <w:r w:rsidRPr="003C7F2A">
        <w:rPr>
          <w:sz w:val="24"/>
          <w:szCs w:val="24"/>
          <w:vertAlign w:val="superscript"/>
        </w:rPr>
        <w:t>10</w:t>
      </w:r>
      <w:r w:rsidRPr="003C7F2A">
        <w:rPr>
          <w:sz w:val="24"/>
          <w:szCs w:val="24"/>
        </w:rPr>
        <w:t xml:space="preserve"> </w:t>
      </w:r>
      <w:r w:rsidRPr="003C7F2A">
        <w:rPr>
          <w:b/>
          <w:sz w:val="24"/>
          <w:szCs w:val="24"/>
          <w:u w:val="thick"/>
        </w:rPr>
        <w:t>Despite this promising data, some patients have a suboptimal response to adalimumab and</w:t>
      </w:r>
      <w:r w:rsidRPr="003C7F2A">
        <w:rPr>
          <w:b/>
          <w:sz w:val="24"/>
          <w:szCs w:val="24"/>
        </w:rPr>
        <w:t xml:space="preserve"> </w:t>
      </w:r>
      <w:r w:rsidRPr="003C7F2A">
        <w:rPr>
          <w:b/>
          <w:sz w:val="24"/>
          <w:szCs w:val="24"/>
          <w:u w:val="thick"/>
        </w:rPr>
        <w:t>ultimately require alternative treatments like infliximab</w:t>
      </w:r>
    </w:p>
    <w:p w14:paraId="2C65B41B" w14:textId="77777777" w:rsidR="0075100E" w:rsidRPr="003C7F2A" w:rsidRDefault="00000000" w:rsidP="00CB4B0A">
      <w:pPr>
        <w:pStyle w:val="BodyText"/>
        <w:spacing w:line="275" w:lineRule="exact"/>
        <w:rPr>
          <w:spacing w:val="-5"/>
        </w:rPr>
      </w:pPr>
      <w:r w:rsidRPr="003C7F2A">
        <w:lastRenderedPageBreak/>
        <w:t>My</w:t>
      </w:r>
      <w:r w:rsidRPr="003C7F2A">
        <w:rPr>
          <w:spacing w:val="-2"/>
        </w:rPr>
        <w:t xml:space="preserve"> </w:t>
      </w:r>
      <w:r w:rsidRPr="003C7F2A">
        <w:t>recommendation</w:t>
      </w:r>
      <w:r w:rsidRPr="003C7F2A">
        <w:rPr>
          <w:spacing w:val="-1"/>
        </w:rPr>
        <w:t xml:space="preserve"> </w:t>
      </w:r>
      <w:r w:rsidRPr="003C7F2A">
        <w:t>for</w:t>
      </w:r>
      <w:r w:rsidRPr="003C7F2A">
        <w:rPr>
          <w:spacing w:val="-1"/>
        </w:rPr>
        <w:t xml:space="preserve"> </w:t>
      </w:r>
      <w:r w:rsidRPr="003C7F2A">
        <w:t>using</w:t>
      </w:r>
      <w:r w:rsidRPr="003C7F2A">
        <w:rPr>
          <w:spacing w:val="-1"/>
        </w:rPr>
        <w:t xml:space="preserve"> </w:t>
      </w:r>
      <w:r w:rsidRPr="003C7F2A">
        <w:t>infliximab</w:t>
      </w:r>
      <w:r w:rsidRPr="003C7F2A">
        <w:rPr>
          <w:spacing w:val="-1"/>
        </w:rPr>
        <w:t xml:space="preserve"> </w:t>
      </w:r>
      <w:r w:rsidRPr="003C7F2A">
        <w:t>to</w:t>
      </w:r>
      <w:r w:rsidRPr="003C7F2A">
        <w:rPr>
          <w:spacing w:val="-1"/>
        </w:rPr>
        <w:t xml:space="preserve"> </w:t>
      </w:r>
      <w:r w:rsidRPr="003C7F2A">
        <w:t>treat</w:t>
      </w:r>
      <w:r w:rsidRPr="003C7F2A">
        <w:rPr>
          <w:spacing w:val="-1"/>
        </w:rPr>
        <w:t xml:space="preserve"> </w:t>
      </w:r>
      <w:r w:rsidRPr="003C7F2A">
        <w:t>this</w:t>
      </w:r>
      <w:r w:rsidRPr="003C7F2A">
        <w:rPr>
          <w:spacing w:val="-1"/>
        </w:rPr>
        <w:t xml:space="preserve"> </w:t>
      </w:r>
      <w:r w:rsidRPr="003C7F2A">
        <w:t>patient’s</w:t>
      </w:r>
      <w:r w:rsidRPr="003C7F2A">
        <w:rPr>
          <w:spacing w:val="-1"/>
        </w:rPr>
        <w:t xml:space="preserve"> </w:t>
      </w:r>
      <w:r w:rsidRPr="003C7F2A">
        <w:t>HS</w:t>
      </w:r>
      <w:r w:rsidRPr="003C7F2A">
        <w:rPr>
          <w:spacing w:val="-1"/>
        </w:rPr>
        <w:t xml:space="preserve"> </w:t>
      </w:r>
      <w:r w:rsidRPr="003C7F2A">
        <w:t>is</w:t>
      </w:r>
      <w:r w:rsidRPr="003C7F2A">
        <w:rPr>
          <w:spacing w:val="-1"/>
        </w:rPr>
        <w:t xml:space="preserve"> </w:t>
      </w:r>
      <w:r w:rsidRPr="003C7F2A">
        <w:t>based</w:t>
      </w:r>
      <w:r w:rsidRPr="003C7F2A">
        <w:rPr>
          <w:spacing w:val="-1"/>
        </w:rPr>
        <w:t xml:space="preserve"> </w:t>
      </w:r>
      <w:r w:rsidRPr="003C7F2A">
        <w:rPr>
          <w:spacing w:val="-5"/>
        </w:rPr>
        <w:t>on:</w:t>
      </w:r>
    </w:p>
    <w:p w14:paraId="1DD07C50" w14:textId="77777777" w:rsidR="00CB4B0A" w:rsidRPr="003C7F2A" w:rsidRDefault="00CB4B0A" w:rsidP="00CB4B0A">
      <w:pPr>
        <w:pStyle w:val="BodyText"/>
        <w:spacing w:line="275" w:lineRule="exact"/>
      </w:pPr>
    </w:p>
    <w:p w14:paraId="5AD9CE47" w14:textId="77777777"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The</w:t>
      </w:r>
      <w:r w:rsidRPr="003C7F2A">
        <w:rPr>
          <w:spacing w:val="-5"/>
          <w:sz w:val="24"/>
          <w:szCs w:val="24"/>
        </w:rPr>
        <w:t xml:space="preserve"> </w:t>
      </w:r>
      <w:r w:rsidRPr="003C7F2A">
        <w:rPr>
          <w:sz w:val="24"/>
          <w:szCs w:val="24"/>
        </w:rPr>
        <w:t>patient’s</w:t>
      </w:r>
      <w:r w:rsidRPr="003C7F2A">
        <w:rPr>
          <w:spacing w:val="-4"/>
          <w:sz w:val="24"/>
          <w:szCs w:val="24"/>
        </w:rPr>
        <w:t xml:space="preserve"> </w:t>
      </w:r>
      <w:r w:rsidRPr="003C7F2A">
        <w:rPr>
          <w:sz w:val="24"/>
          <w:szCs w:val="24"/>
        </w:rPr>
        <w:t>inadequate</w:t>
      </w:r>
      <w:r w:rsidRPr="003C7F2A">
        <w:rPr>
          <w:spacing w:val="-5"/>
          <w:sz w:val="24"/>
          <w:szCs w:val="24"/>
        </w:rPr>
        <w:t xml:space="preserve"> </w:t>
      </w:r>
      <w:r w:rsidRPr="003C7F2A">
        <w:rPr>
          <w:sz w:val="24"/>
          <w:szCs w:val="24"/>
        </w:rPr>
        <w:t>clinical</w:t>
      </w:r>
      <w:r w:rsidRPr="003C7F2A">
        <w:rPr>
          <w:spacing w:val="-4"/>
          <w:sz w:val="24"/>
          <w:szCs w:val="24"/>
        </w:rPr>
        <w:t xml:space="preserve"> </w:t>
      </w:r>
      <w:r w:rsidRPr="003C7F2A">
        <w:rPr>
          <w:sz w:val="24"/>
          <w:szCs w:val="24"/>
        </w:rPr>
        <w:t>response</w:t>
      </w:r>
      <w:r w:rsidRPr="003C7F2A">
        <w:rPr>
          <w:spacing w:val="-5"/>
          <w:sz w:val="24"/>
          <w:szCs w:val="24"/>
        </w:rPr>
        <w:t xml:space="preserve"> </w:t>
      </w:r>
      <w:r w:rsidRPr="003C7F2A">
        <w:rPr>
          <w:sz w:val="24"/>
          <w:szCs w:val="24"/>
        </w:rPr>
        <w:t>to</w:t>
      </w:r>
      <w:r w:rsidRPr="003C7F2A">
        <w:rPr>
          <w:spacing w:val="-4"/>
          <w:sz w:val="24"/>
          <w:szCs w:val="24"/>
        </w:rPr>
        <w:t xml:space="preserve"> </w:t>
      </w:r>
      <w:r w:rsidRPr="003C7F2A">
        <w:rPr>
          <w:sz w:val="24"/>
          <w:szCs w:val="24"/>
        </w:rPr>
        <w:t>and/or</w:t>
      </w:r>
      <w:r w:rsidRPr="003C7F2A">
        <w:rPr>
          <w:spacing w:val="-4"/>
          <w:sz w:val="24"/>
          <w:szCs w:val="24"/>
        </w:rPr>
        <w:t xml:space="preserve"> </w:t>
      </w:r>
      <w:r w:rsidRPr="003C7F2A">
        <w:rPr>
          <w:sz w:val="24"/>
          <w:szCs w:val="24"/>
        </w:rPr>
        <w:t>side</w:t>
      </w:r>
      <w:r w:rsidRPr="003C7F2A">
        <w:rPr>
          <w:spacing w:val="-5"/>
          <w:sz w:val="24"/>
          <w:szCs w:val="24"/>
        </w:rPr>
        <w:t xml:space="preserve"> </w:t>
      </w:r>
      <w:r w:rsidRPr="003C7F2A">
        <w:rPr>
          <w:sz w:val="24"/>
          <w:szCs w:val="24"/>
        </w:rPr>
        <w:t>effects</w:t>
      </w:r>
      <w:r w:rsidRPr="003C7F2A">
        <w:rPr>
          <w:spacing w:val="-4"/>
          <w:sz w:val="24"/>
          <w:szCs w:val="24"/>
        </w:rPr>
        <w:t xml:space="preserve"> </w:t>
      </w:r>
      <w:r w:rsidRPr="003C7F2A">
        <w:rPr>
          <w:sz w:val="24"/>
          <w:szCs w:val="24"/>
        </w:rPr>
        <w:t>of</w:t>
      </w:r>
      <w:r w:rsidRPr="003C7F2A">
        <w:rPr>
          <w:spacing w:val="-5"/>
          <w:sz w:val="24"/>
          <w:szCs w:val="24"/>
        </w:rPr>
        <w:t xml:space="preserve"> </w:t>
      </w:r>
      <w:r w:rsidRPr="003C7F2A">
        <w:rPr>
          <w:b/>
          <w:sz w:val="24"/>
          <w:szCs w:val="24"/>
        </w:rPr>
        <w:t xml:space="preserve">[adalimumab and other drugs], </w:t>
      </w:r>
      <w:r w:rsidRPr="003C7F2A">
        <w:rPr>
          <w:sz w:val="24"/>
          <w:szCs w:val="24"/>
        </w:rPr>
        <w:t>and</w:t>
      </w:r>
    </w:p>
    <w:p w14:paraId="59B3BD7E" w14:textId="69A541E9"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Data from a clinical trial comparing infliximab versus adalimumab, which demonstrated</w:t>
      </w:r>
      <w:r w:rsidRPr="003C7F2A">
        <w:rPr>
          <w:spacing w:val="-4"/>
          <w:sz w:val="24"/>
          <w:szCs w:val="24"/>
        </w:rPr>
        <w:t xml:space="preserve"> </w:t>
      </w:r>
      <w:r w:rsidRPr="003C7F2A">
        <w:rPr>
          <w:sz w:val="24"/>
          <w:szCs w:val="24"/>
        </w:rPr>
        <w:t>that</w:t>
      </w:r>
      <w:r w:rsidRPr="003C7F2A">
        <w:rPr>
          <w:spacing w:val="-4"/>
          <w:sz w:val="24"/>
          <w:szCs w:val="24"/>
        </w:rPr>
        <w:t xml:space="preserve"> </w:t>
      </w:r>
      <w:r w:rsidRPr="003C7F2A">
        <w:rPr>
          <w:sz w:val="24"/>
          <w:szCs w:val="24"/>
        </w:rPr>
        <w:t>infliximab</w:t>
      </w:r>
      <w:r w:rsidRPr="003C7F2A">
        <w:rPr>
          <w:spacing w:val="-4"/>
          <w:sz w:val="24"/>
          <w:szCs w:val="24"/>
        </w:rPr>
        <w:t xml:space="preserve"> </w:t>
      </w:r>
      <w:r w:rsidRPr="003C7F2A">
        <w:rPr>
          <w:sz w:val="24"/>
          <w:szCs w:val="24"/>
        </w:rPr>
        <w:t>was</w:t>
      </w:r>
      <w:r w:rsidRPr="003C7F2A">
        <w:rPr>
          <w:spacing w:val="-4"/>
          <w:sz w:val="24"/>
          <w:szCs w:val="24"/>
        </w:rPr>
        <w:t xml:space="preserve"> </w:t>
      </w:r>
      <w:r w:rsidRPr="003C7F2A">
        <w:rPr>
          <w:sz w:val="24"/>
          <w:szCs w:val="24"/>
        </w:rPr>
        <w:t>superior</w:t>
      </w:r>
      <w:r w:rsidRPr="003C7F2A">
        <w:rPr>
          <w:spacing w:val="-4"/>
          <w:sz w:val="24"/>
          <w:szCs w:val="24"/>
        </w:rPr>
        <w:t xml:space="preserve"> </w:t>
      </w:r>
      <w:r w:rsidRPr="003C7F2A">
        <w:rPr>
          <w:sz w:val="24"/>
          <w:szCs w:val="24"/>
        </w:rPr>
        <w:t>to</w:t>
      </w:r>
      <w:r w:rsidRPr="003C7F2A">
        <w:rPr>
          <w:spacing w:val="-4"/>
          <w:sz w:val="24"/>
          <w:szCs w:val="24"/>
        </w:rPr>
        <w:t xml:space="preserve"> </w:t>
      </w:r>
      <w:r w:rsidRPr="003C7F2A">
        <w:rPr>
          <w:sz w:val="24"/>
          <w:szCs w:val="24"/>
        </w:rPr>
        <w:t>adalimumab</w:t>
      </w:r>
      <w:r w:rsidRPr="003C7F2A">
        <w:rPr>
          <w:spacing w:val="-4"/>
          <w:sz w:val="24"/>
          <w:szCs w:val="24"/>
        </w:rPr>
        <w:t xml:space="preserve"> </w:t>
      </w:r>
      <w:r w:rsidRPr="003C7F2A">
        <w:rPr>
          <w:sz w:val="24"/>
          <w:szCs w:val="24"/>
        </w:rPr>
        <w:t>in</w:t>
      </w:r>
      <w:r w:rsidRPr="003C7F2A">
        <w:rPr>
          <w:spacing w:val="-4"/>
          <w:sz w:val="24"/>
          <w:szCs w:val="24"/>
        </w:rPr>
        <w:t xml:space="preserve"> </w:t>
      </w:r>
      <w:r w:rsidRPr="003C7F2A">
        <w:rPr>
          <w:sz w:val="24"/>
          <w:szCs w:val="24"/>
        </w:rPr>
        <w:t>all</w:t>
      </w:r>
      <w:r w:rsidRPr="003C7F2A">
        <w:rPr>
          <w:spacing w:val="-4"/>
          <w:sz w:val="24"/>
          <w:szCs w:val="24"/>
        </w:rPr>
        <w:t xml:space="preserve"> </w:t>
      </w:r>
      <w:r w:rsidRPr="003C7F2A">
        <w:rPr>
          <w:sz w:val="24"/>
          <w:szCs w:val="24"/>
        </w:rPr>
        <w:t>assessed</w:t>
      </w:r>
      <w:r w:rsidRPr="003C7F2A">
        <w:rPr>
          <w:spacing w:val="-4"/>
          <w:sz w:val="24"/>
          <w:szCs w:val="24"/>
        </w:rPr>
        <w:t xml:space="preserve"> </w:t>
      </w:r>
      <w:r w:rsidRPr="003C7F2A">
        <w:rPr>
          <w:sz w:val="24"/>
          <w:szCs w:val="24"/>
        </w:rPr>
        <w:t>categories notably; quality of life, disease activity, and duration of efficacy</w:t>
      </w:r>
      <w:r w:rsidR="00CB4B0A" w:rsidRPr="003C7F2A">
        <w:rPr>
          <w:sz w:val="24"/>
          <w:szCs w:val="24"/>
        </w:rPr>
        <w:t>.</w:t>
      </w:r>
      <w:r w:rsidRPr="003C7F2A">
        <w:rPr>
          <w:sz w:val="24"/>
          <w:szCs w:val="24"/>
          <w:vertAlign w:val="superscript"/>
        </w:rPr>
        <w:t>11</w:t>
      </w:r>
    </w:p>
    <w:p w14:paraId="2CF3ABE9" w14:textId="77777777"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Ample published evidence supporting that infliximab is effective and improves quality</w:t>
      </w:r>
      <w:r w:rsidRPr="003C7F2A">
        <w:rPr>
          <w:spacing w:val="-4"/>
          <w:sz w:val="24"/>
          <w:szCs w:val="24"/>
        </w:rPr>
        <w:t xml:space="preserve"> </w:t>
      </w:r>
      <w:r w:rsidRPr="003C7F2A">
        <w:rPr>
          <w:sz w:val="24"/>
          <w:szCs w:val="24"/>
        </w:rPr>
        <w:t>of</w:t>
      </w:r>
      <w:r w:rsidRPr="003C7F2A">
        <w:rPr>
          <w:spacing w:val="-4"/>
          <w:sz w:val="24"/>
          <w:szCs w:val="24"/>
        </w:rPr>
        <w:t xml:space="preserve"> </w:t>
      </w:r>
      <w:r w:rsidRPr="003C7F2A">
        <w:rPr>
          <w:sz w:val="24"/>
          <w:szCs w:val="24"/>
        </w:rPr>
        <w:t>life</w:t>
      </w:r>
      <w:r w:rsidRPr="003C7F2A">
        <w:rPr>
          <w:spacing w:val="-5"/>
          <w:sz w:val="24"/>
          <w:szCs w:val="24"/>
        </w:rPr>
        <w:t xml:space="preserve"> </w:t>
      </w:r>
      <w:r w:rsidRPr="003C7F2A">
        <w:rPr>
          <w:sz w:val="24"/>
          <w:szCs w:val="24"/>
        </w:rPr>
        <w:t>in</w:t>
      </w:r>
      <w:r w:rsidRPr="003C7F2A">
        <w:rPr>
          <w:spacing w:val="-4"/>
          <w:sz w:val="24"/>
          <w:szCs w:val="24"/>
        </w:rPr>
        <w:t xml:space="preserve"> </w:t>
      </w:r>
      <w:r w:rsidRPr="003C7F2A">
        <w:rPr>
          <w:sz w:val="24"/>
          <w:szCs w:val="24"/>
        </w:rPr>
        <w:t>patients</w:t>
      </w:r>
      <w:r w:rsidRPr="003C7F2A">
        <w:rPr>
          <w:spacing w:val="-4"/>
          <w:sz w:val="24"/>
          <w:szCs w:val="24"/>
        </w:rPr>
        <w:t xml:space="preserve"> </w:t>
      </w:r>
      <w:r w:rsidRPr="003C7F2A">
        <w:rPr>
          <w:sz w:val="24"/>
          <w:szCs w:val="24"/>
        </w:rPr>
        <w:t>with</w:t>
      </w:r>
      <w:r w:rsidRPr="003C7F2A">
        <w:rPr>
          <w:spacing w:val="-4"/>
          <w:sz w:val="24"/>
          <w:szCs w:val="24"/>
        </w:rPr>
        <w:t xml:space="preserve"> </w:t>
      </w:r>
      <w:r w:rsidRPr="003C7F2A">
        <w:rPr>
          <w:sz w:val="24"/>
          <w:szCs w:val="24"/>
        </w:rPr>
        <w:t>HS</w:t>
      </w:r>
      <w:r w:rsidRPr="003C7F2A">
        <w:rPr>
          <w:spacing w:val="-4"/>
          <w:sz w:val="24"/>
          <w:szCs w:val="24"/>
        </w:rPr>
        <w:t xml:space="preserve"> </w:t>
      </w:r>
      <w:r w:rsidRPr="003C7F2A">
        <w:rPr>
          <w:sz w:val="24"/>
          <w:szCs w:val="24"/>
        </w:rPr>
        <w:t>based</w:t>
      </w:r>
      <w:r w:rsidRPr="003C7F2A">
        <w:rPr>
          <w:spacing w:val="-4"/>
          <w:sz w:val="24"/>
          <w:szCs w:val="24"/>
        </w:rPr>
        <w:t xml:space="preserve"> </w:t>
      </w:r>
      <w:r w:rsidRPr="003C7F2A">
        <w:rPr>
          <w:sz w:val="24"/>
          <w:szCs w:val="24"/>
        </w:rPr>
        <w:t>on</w:t>
      </w:r>
      <w:r w:rsidRPr="003C7F2A">
        <w:rPr>
          <w:spacing w:val="-4"/>
          <w:sz w:val="24"/>
          <w:szCs w:val="24"/>
        </w:rPr>
        <w:t xml:space="preserve"> </w:t>
      </w:r>
      <w:r w:rsidRPr="003C7F2A">
        <w:rPr>
          <w:sz w:val="24"/>
          <w:szCs w:val="24"/>
        </w:rPr>
        <w:t>randomized</w:t>
      </w:r>
      <w:r w:rsidRPr="003C7F2A">
        <w:rPr>
          <w:spacing w:val="-4"/>
          <w:sz w:val="24"/>
          <w:szCs w:val="24"/>
        </w:rPr>
        <w:t xml:space="preserve"> </w:t>
      </w:r>
      <w:r w:rsidRPr="003C7F2A">
        <w:rPr>
          <w:sz w:val="24"/>
          <w:szCs w:val="24"/>
        </w:rPr>
        <w:t>controlled</w:t>
      </w:r>
      <w:r w:rsidRPr="003C7F2A">
        <w:rPr>
          <w:spacing w:val="-4"/>
          <w:sz w:val="24"/>
          <w:szCs w:val="24"/>
        </w:rPr>
        <w:t xml:space="preserve"> </w:t>
      </w:r>
      <w:r w:rsidRPr="003C7F2A">
        <w:rPr>
          <w:sz w:val="24"/>
          <w:szCs w:val="24"/>
        </w:rPr>
        <w:t>trials,</w:t>
      </w:r>
      <w:r w:rsidRPr="003C7F2A">
        <w:rPr>
          <w:spacing w:val="-4"/>
          <w:sz w:val="24"/>
          <w:szCs w:val="24"/>
        </w:rPr>
        <w:t xml:space="preserve"> </w:t>
      </w:r>
      <w:r w:rsidRPr="003C7F2A">
        <w:rPr>
          <w:sz w:val="24"/>
          <w:szCs w:val="24"/>
        </w:rPr>
        <w:t>retrospective reviews, case series/reports.</w:t>
      </w:r>
      <w:r w:rsidRPr="003C7F2A">
        <w:rPr>
          <w:sz w:val="24"/>
          <w:szCs w:val="24"/>
          <w:vertAlign w:val="superscript"/>
        </w:rPr>
        <w:t>13-23</w:t>
      </w:r>
      <w:r w:rsidRPr="003C7F2A">
        <w:rPr>
          <w:sz w:val="24"/>
          <w:szCs w:val="24"/>
        </w:rPr>
        <w:t xml:space="preserve"> A prospective double-blind, randomized, placebo- controlled crossover trial investigating infliximab vs placebo in the treatment of HS showed that patients receiving infliximab had statistically significant improvement in disease severity, quality of life, visual analog scale, as well as inflammatory markers (ESR and CRP) compared to placebo.</w:t>
      </w:r>
      <w:r w:rsidRPr="003C7F2A">
        <w:rPr>
          <w:sz w:val="24"/>
          <w:szCs w:val="24"/>
          <w:vertAlign w:val="superscript"/>
        </w:rPr>
        <w:t>12</w:t>
      </w:r>
    </w:p>
    <w:p w14:paraId="5BF5D44A" w14:textId="03DE708C"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HS</w:t>
      </w:r>
      <w:r w:rsidRPr="003C7F2A">
        <w:rPr>
          <w:spacing w:val="-1"/>
          <w:sz w:val="24"/>
          <w:szCs w:val="24"/>
        </w:rPr>
        <w:t xml:space="preserve"> </w:t>
      </w:r>
      <w:r w:rsidRPr="003C7F2A">
        <w:rPr>
          <w:sz w:val="24"/>
          <w:szCs w:val="24"/>
        </w:rPr>
        <w:t>expert</w:t>
      </w:r>
      <w:r w:rsidRPr="003C7F2A">
        <w:rPr>
          <w:spacing w:val="-1"/>
          <w:sz w:val="24"/>
          <w:szCs w:val="24"/>
        </w:rPr>
        <w:t xml:space="preserve"> </w:t>
      </w:r>
      <w:r w:rsidRPr="003C7F2A">
        <w:rPr>
          <w:sz w:val="24"/>
          <w:szCs w:val="24"/>
        </w:rPr>
        <w:t>opinion</w:t>
      </w:r>
      <w:r w:rsidRPr="003C7F2A">
        <w:rPr>
          <w:spacing w:val="-1"/>
          <w:sz w:val="24"/>
          <w:szCs w:val="24"/>
        </w:rPr>
        <w:t xml:space="preserve"> </w:t>
      </w:r>
      <w:r w:rsidRPr="003C7F2A">
        <w:rPr>
          <w:sz w:val="24"/>
          <w:szCs w:val="24"/>
        </w:rPr>
        <w:t>which</w:t>
      </w:r>
      <w:r w:rsidRPr="003C7F2A">
        <w:rPr>
          <w:spacing w:val="-1"/>
          <w:sz w:val="24"/>
          <w:szCs w:val="24"/>
        </w:rPr>
        <w:t xml:space="preserve"> </w:t>
      </w:r>
      <w:r w:rsidRPr="003C7F2A">
        <w:rPr>
          <w:sz w:val="24"/>
          <w:szCs w:val="24"/>
        </w:rPr>
        <w:t>considers</w:t>
      </w:r>
      <w:r w:rsidRPr="003C7F2A">
        <w:rPr>
          <w:spacing w:val="-1"/>
          <w:sz w:val="24"/>
          <w:szCs w:val="24"/>
        </w:rPr>
        <w:t xml:space="preserve"> </w:t>
      </w:r>
      <w:r w:rsidRPr="003C7F2A">
        <w:rPr>
          <w:sz w:val="24"/>
          <w:szCs w:val="24"/>
        </w:rPr>
        <w:t>infliximab</w:t>
      </w:r>
      <w:r w:rsidRPr="003C7F2A">
        <w:rPr>
          <w:spacing w:val="-1"/>
          <w:sz w:val="24"/>
          <w:szCs w:val="24"/>
        </w:rPr>
        <w:t xml:space="preserve"> </w:t>
      </w:r>
      <w:r w:rsidRPr="003C7F2A">
        <w:rPr>
          <w:sz w:val="24"/>
          <w:szCs w:val="24"/>
        </w:rPr>
        <w:t>as</w:t>
      </w:r>
      <w:r w:rsidRPr="003C7F2A">
        <w:rPr>
          <w:spacing w:val="-1"/>
          <w:sz w:val="24"/>
          <w:szCs w:val="24"/>
        </w:rPr>
        <w:t xml:space="preserve"> </w:t>
      </w:r>
      <w:r w:rsidRPr="003C7F2A">
        <w:rPr>
          <w:sz w:val="24"/>
          <w:szCs w:val="24"/>
        </w:rPr>
        <w:t>standard</w:t>
      </w:r>
      <w:r w:rsidRPr="003C7F2A">
        <w:rPr>
          <w:spacing w:val="-1"/>
          <w:sz w:val="24"/>
          <w:szCs w:val="24"/>
        </w:rPr>
        <w:t xml:space="preserve"> </w:t>
      </w:r>
      <w:r w:rsidRPr="003C7F2A">
        <w:rPr>
          <w:sz w:val="24"/>
          <w:szCs w:val="24"/>
        </w:rPr>
        <w:t>of</w:t>
      </w:r>
      <w:r w:rsidRPr="003C7F2A">
        <w:rPr>
          <w:spacing w:val="-1"/>
          <w:sz w:val="24"/>
          <w:szCs w:val="24"/>
        </w:rPr>
        <w:t xml:space="preserve"> </w:t>
      </w:r>
      <w:r w:rsidRPr="003C7F2A">
        <w:rPr>
          <w:sz w:val="24"/>
          <w:szCs w:val="24"/>
        </w:rPr>
        <w:t>care</w:t>
      </w:r>
      <w:r w:rsidRPr="003C7F2A">
        <w:rPr>
          <w:spacing w:val="-2"/>
          <w:sz w:val="24"/>
          <w:szCs w:val="24"/>
        </w:rPr>
        <w:t xml:space="preserve"> </w:t>
      </w:r>
      <w:r w:rsidRPr="003C7F2A">
        <w:rPr>
          <w:sz w:val="24"/>
          <w:szCs w:val="24"/>
        </w:rPr>
        <w:t>for</w:t>
      </w:r>
      <w:r w:rsidRPr="003C7F2A">
        <w:rPr>
          <w:spacing w:val="-1"/>
          <w:sz w:val="24"/>
          <w:szCs w:val="24"/>
        </w:rPr>
        <w:t xml:space="preserve"> </w:t>
      </w:r>
      <w:r w:rsidRPr="003C7F2A">
        <w:rPr>
          <w:sz w:val="24"/>
          <w:szCs w:val="24"/>
        </w:rPr>
        <w:t>treatment</w:t>
      </w:r>
      <w:r w:rsidRPr="003C7F2A">
        <w:rPr>
          <w:spacing w:val="-1"/>
          <w:sz w:val="24"/>
          <w:szCs w:val="24"/>
        </w:rPr>
        <w:t xml:space="preserve"> </w:t>
      </w:r>
      <w:r w:rsidRPr="003C7F2A">
        <w:rPr>
          <w:sz w:val="24"/>
          <w:szCs w:val="24"/>
        </w:rPr>
        <w:t>of moderate-severe hidradenitis suppurativa based on published evidence-based HS treatment</w:t>
      </w:r>
      <w:r w:rsidRPr="003C7F2A">
        <w:rPr>
          <w:spacing w:val="-4"/>
          <w:sz w:val="24"/>
          <w:szCs w:val="24"/>
        </w:rPr>
        <w:t xml:space="preserve"> </w:t>
      </w:r>
      <w:r w:rsidRPr="003C7F2A">
        <w:rPr>
          <w:sz w:val="24"/>
          <w:szCs w:val="24"/>
        </w:rPr>
        <w:t>guidelines,</w:t>
      </w:r>
      <w:r w:rsidRPr="003C7F2A">
        <w:rPr>
          <w:spacing w:val="-4"/>
          <w:sz w:val="24"/>
          <w:szCs w:val="24"/>
        </w:rPr>
        <w:t xml:space="preserve"> </w:t>
      </w:r>
      <w:r w:rsidRPr="003C7F2A">
        <w:rPr>
          <w:sz w:val="24"/>
          <w:szCs w:val="24"/>
        </w:rPr>
        <w:t>including</w:t>
      </w:r>
      <w:r w:rsidRPr="003C7F2A">
        <w:rPr>
          <w:spacing w:val="-4"/>
          <w:sz w:val="24"/>
          <w:szCs w:val="24"/>
        </w:rPr>
        <w:t xml:space="preserve"> </w:t>
      </w:r>
      <w:r w:rsidRPr="003C7F2A">
        <w:rPr>
          <w:sz w:val="24"/>
          <w:szCs w:val="24"/>
        </w:rPr>
        <w:t>the</w:t>
      </w:r>
      <w:r w:rsidRPr="003C7F2A">
        <w:rPr>
          <w:spacing w:val="-5"/>
          <w:sz w:val="24"/>
          <w:szCs w:val="24"/>
        </w:rPr>
        <w:t xml:space="preserve"> </w:t>
      </w:r>
      <w:r w:rsidRPr="003C7F2A">
        <w:rPr>
          <w:sz w:val="24"/>
          <w:szCs w:val="24"/>
        </w:rPr>
        <w:t>North</w:t>
      </w:r>
      <w:r w:rsidRPr="003C7F2A">
        <w:rPr>
          <w:spacing w:val="-4"/>
          <w:sz w:val="24"/>
          <w:szCs w:val="24"/>
        </w:rPr>
        <w:t xml:space="preserve"> </w:t>
      </w:r>
      <w:r w:rsidRPr="003C7F2A">
        <w:rPr>
          <w:sz w:val="24"/>
          <w:szCs w:val="24"/>
        </w:rPr>
        <w:t>American</w:t>
      </w:r>
      <w:r w:rsidRPr="003C7F2A">
        <w:rPr>
          <w:spacing w:val="-4"/>
          <w:sz w:val="24"/>
          <w:szCs w:val="24"/>
        </w:rPr>
        <w:t xml:space="preserve"> </w:t>
      </w:r>
      <w:r w:rsidRPr="003C7F2A">
        <w:rPr>
          <w:sz w:val="24"/>
          <w:szCs w:val="24"/>
        </w:rPr>
        <w:t>HS</w:t>
      </w:r>
      <w:r w:rsidRPr="003C7F2A">
        <w:rPr>
          <w:spacing w:val="-4"/>
          <w:sz w:val="24"/>
          <w:szCs w:val="24"/>
        </w:rPr>
        <w:t xml:space="preserve"> </w:t>
      </w:r>
      <w:r w:rsidRPr="003C7F2A">
        <w:rPr>
          <w:sz w:val="24"/>
          <w:szCs w:val="24"/>
        </w:rPr>
        <w:t>Treatment</w:t>
      </w:r>
      <w:r w:rsidRPr="003C7F2A">
        <w:rPr>
          <w:spacing w:val="-4"/>
          <w:sz w:val="24"/>
          <w:szCs w:val="24"/>
        </w:rPr>
        <w:t xml:space="preserve"> </w:t>
      </w:r>
      <w:r w:rsidRPr="003C7F2A">
        <w:rPr>
          <w:sz w:val="24"/>
          <w:szCs w:val="24"/>
        </w:rPr>
        <w:t>Guidelines,</w:t>
      </w:r>
      <w:r w:rsidRPr="003C7F2A">
        <w:rPr>
          <w:spacing w:val="-4"/>
          <w:sz w:val="24"/>
          <w:szCs w:val="24"/>
        </w:rPr>
        <w:t xml:space="preserve"> </w:t>
      </w:r>
      <w:r w:rsidRPr="003C7F2A">
        <w:rPr>
          <w:sz w:val="24"/>
          <w:szCs w:val="24"/>
        </w:rPr>
        <w:t>British Association of Dermatologists, European S1 Guidelines, and European ALLIANCE Working group</w:t>
      </w:r>
      <w:r w:rsidR="00CB4B0A" w:rsidRPr="003C7F2A">
        <w:rPr>
          <w:sz w:val="24"/>
          <w:szCs w:val="24"/>
        </w:rPr>
        <w:t>.</w:t>
      </w:r>
      <w:r w:rsidRPr="003C7F2A">
        <w:rPr>
          <w:sz w:val="24"/>
          <w:szCs w:val="24"/>
          <w:vertAlign w:val="superscript"/>
        </w:rPr>
        <w:t>24-</w:t>
      </w:r>
      <w:proofErr w:type="gramStart"/>
      <w:r w:rsidRPr="003C7F2A">
        <w:rPr>
          <w:sz w:val="24"/>
          <w:szCs w:val="24"/>
          <w:vertAlign w:val="superscript"/>
        </w:rPr>
        <w:t>26</w:t>
      </w:r>
      <w:proofErr w:type="gramEnd"/>
    </w:p>
    <w:p w14:paraId="1E9E7BB7" w14:textId="079069BA"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Ability</w:t>
      </w:r>
      <w:r w:rsidRPr="003C7F2A">
        <w:rPr>
          <w:spacing w:val="-3"/>
          <w:sz w:val="24"/>
          <w:szCs w:val="24"/>
        </w:rPr>
        <w:t xml:space="preserve"> </w:t>
      </w:r>
      <w:r w:rsidRPr="003C7F2A">
        <w:rPr>
          <w:sz w:val="24"/>
          <w:szCs w:val="24"/>
        </w:rPr>
        <w:t>to</w:t>
      </w:r>
      <w:r w:rsidRPr="003C7F2A">
        <w:rPr>
          <w:spacing w:val="-1"/>
          <w:sz w:val="24"/>
          <w:szCs w:val="24"/>
        </w:rPr>
        <w:t xml:space="preserve"> </w:t>
      </w:r>
      <w:r w:rsidRPr="003C7F2A">
        <w:rPr>
          <w:sz w:val="24"/>
          <w:szCs w:val="24"/>
        </w:rPr>
        <w:t>modulate</w:t>
      </w:r>
      <w:r w:rsidRPr="003C7F2A">
        <w:rPr>
          <w:spacing w:val="-2"/>
          <w:sz w:val="24"/>
          <w:szCs w:val="24"/>
        </w:rPr>
        <w:t xml:space="preserve"> </w:t>
      </w:r>
      <w:r w:rsidRPr="003C7F2A">
        <w:rPr>
          <w:sz w:val="24"/>
          <w:szCs w:val="24"/>
        </w:rPr>
        <w:t>the</w:t>
      </w:r>
      <w:r w:rsidRPr="003C7F2A">
        <w:rPr>
          <w:spacing w:val="-2"/>
          <w:sz w:val="24"/>
          <w:szCs w:val="24"/>
        </w:rPr>
        <w:t xml:space="preserve"> </w:t>
      </w:r>
      <w:r w:rsidRPr="003C7F2A">
        <w:rPr>
          <w:sz w:val="24"/>
          <w:szCs w:val="24"/>
        </w:rPr>
        <w:t>dose</w:t>
      </w:r>
      <w:r w:rsidRPr="003C7F2A">
        <w:rPr>
          <w:spacing w:val="-2"/>
          <w:sz w:val="24"/>
          <w:szCs w:val="24"/>
        </w:rPr>
        <w:t xml:space="preserve"> </w:t>
      </w:r>
      <w:r w:rsidRPr="003C7F2A">
        <w:rPr>
          <w:sz w:val="24"/>
          <w:szCs w:val="24"/>
        </w:rPr>
        <w:t>and</w:t>
      </w:r>
      <w:r w:rsidRPr="003C7F2A">
        <w:rPr>
          <w:spacing w:val="-1"/>
          <w:sz w:val="24"/>
          <w:szCs w:val="24"/>
        </w:rPr>
        <w:t xml:space="preserve"> </w:t>
      </w:r>
      <w:r w:rsidRPr="003C7F2A">
        <w:rPr>
          <w:sz w:val="24"/>
          <w:szCs w:val="24"/>
        </w:rPr>
        <w:t>frequency</w:t>
      </w:r>
      <w:r w:rsidRPr="003C7F2A">
        <w:rPr>
          <w:spacing w:val="-1"/>
          <w:sz w:val="24"/>
          <w:szCs w:val="24"/>
        </w:rPr>
        <w:t xml:space="preserve"> </w:t>
      </w:r>
      <w:r w:rsidRPr="003C7F2A">
        <w:rPr>
          <w:sz w:val="24"/>
          <w:szCs w:val="24"/>
        </w:rPr>
        <w:t xml:space="preserve">of </w:t>
      </w:r>
      <w:r w:rsidRPr="003C7F2A">
        <w:rPr>
          <w:spacing w:val="-2"/>
          <w:sz w:val="24"/>
          <w:szCs w:val="24"/>
        </w:rPr>
        <w:t>infliximab</w:t>
      </w:r>
      <w:r w:rsidR="00CB4B0A" w:rsidRPr="003C7F2A">
        <w:rPr>
          <w:spacing w:val="-2"/>
          <w:sz w:val="24"/>
          <w:szCs w:val="24"/>
        </w:rPr>
        <w:t>.</w:t>
      </w:r>
    </w:p>
    <w:p w14:paraId="45253411" w14:textId="2C4EE49E" w:rsidR="00CB4B0A"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Infliximab</w:t>
      </w:r>
      <w:r w:rsidRPr="003C7F2A">
        <w:rPr>
          <w:spacing w:val="-1"/>
          <w:sz w:val="24"/>
          <w:szCs w:val="24"/>
        </w:rPr>
        <w:t xml:space="preserve"> </w:t>
      </w:r>
      <w:r w:rsidRPr="003C7F2A">
        <w:rPr>
          <w:sz w:val="24"/>
          <w:szCs w:val="24"/>
        </w:rPr>
        <w:t>is</w:t>
      </w:r>
      <w:r w:rsidRPr="003C7F2A">
        <w:rPr>
          <w:spacing w:val="-1"/>
          <w:sz w:val="24"/>
          <w:szCs w:val="24"/>
        </w:rPr>
        <w:t xml:space="preserve"> </w:t>
      </w:r>
      <w:r w:rsidRPr="003C7F2A">
        <w:rPr>
          <w:sz w:val="24"/>
          <w:szCs w:val="24"/>
        </w:rPr>
        <w:t>a</w:t>
      </w:r>
      <w:r w:rsidRPr="003C7F2A">
        <w:rPr>
          <w:spacing w:val="-1"/>
          <w:sz w:val="24"/>
          <w:szCs w:val="24"/>
        </w:rPr>
        <w:t xml:space="preserve"> </w:t>
      </w:r>
      <w:r w:rsidRPr="003C7F2A">
        <w:rPr>
          <w:sz w:val="24"/>
          <w:szCs w:val="24"/>
        </w:rPr>
        <w:t>weight-based</w:t>
      </w:r>
      <w:r w:rsidRPr="003C7F2A">
        <w:rPr>
          <w:spacing w:val="-1"/>
          <w:sz w:val="24"/>
          <w:szCs w:val="24"/>
        </w:rPr>
        <w:t xml:space="preserve"> </w:t>
      </w:r>
      <w:r w:rsidRPr="003C7F2A">
        <w:rPr>
          <w:sz w:val="24"/>
          <w:szCs w:val="24"/>
        </w:rPr>
        <w:t xml:space="preserve">drug </w:t>
      </w:r>
      <w:r w:rsidR="00CB4B0A" w:rsidRPr="003C7F2A">
        <w:rPr>
          <w:sz w:val="24"/>
          <w:szCs w:val="24"/>
        </w:rPr>
        <w:t>which allows us to give the appropriate dose of the medication based on the patient’s weight (which biologics such as adalimumab do not allow as they come in a pre-filled syringe)</w:t>
      </w:r>
    </w:p>
    <w:p w14:paraId="542D27F3" w14:textId="5492361F" w:rsidR="0075100E" w:rsidRPr="003C7F2A" w:rsidRDefault="00000000" w:rsidP="00CB4B0A">
      <w:pPr>
        <w:pStyle w:val="ListParagraph"/>
        <w:numPr>
          <w:ilvl w:val="0"/>
          <w:numId w:val="2"/>
        </w:numPr>
        <w:tabs>
          <w:tab w:val="left" w:pos="1540"/>
        </w:tabs>
        <w:spacing w:line="242" w:lineRule="auto"/>
        <w:ind w:right="393"/>
        <w:rPr>
          <w:sz w:val="24"/>
          <w:szCs w:val="24"/>
        </w:rPr>
      </w:pPr>
      <w:r w:rsidRPr="003C7F2A">
        <w:rPr>
          <w:sz w:val="24"/>
          <w:szCs w:val="24"/>
        </w:rPr>
        <w:t>A</w:t>
      </w:r>
      <w:r w:rsidRPr="003C7F2A">
        <w:rPr>
          <w:spacing w:val="-4"/>
          <w:sz w:val="24"/>
          <w:szCs w:val="24"/>
        </w:rPr>
        <w:t xml:space="preserve"> </w:t>
      </w:r>
      <w:r w:rsidRPr="003C7F2A">
        <w:rPr>
          <w:sz w:val="24"/>
          <w:szCs w:val="24"/>
        </w:rPr>
        <w:t>meta-analysis</w:t>
      </w:r>
      <w:r w:rsidRPr="003C7F2A">
        <w:rPr>
          <w:spacing w:val="-4"/>
          <w:sz w:val="24"/>
          <w:szCs w:val="24"/>
        </w:rPr>
        <w:t xml:space="preserve"> </w:t>
      </w:r>
      <w:r w:rsidRPr="003C7F2A">
        <w:rPr>
          <w:sz w:val="24"/>
          <w:szCs w:val="24"/>
        </w:rPr>
        <w:t>consisting</w:t>
      </w:r>
      <w:r w:rsidRPr="003C7F2A">
        <w:rPr>
          <w:spacing w:val="-4"/>
          <w:sz w:val="24"/>
          <w:szCs w:val="24"/>
        </w:rPr>
        <w:t xml:space="preserve"> </w:t>
      </w:r>
      <w:r w:rsidRPr="003C7F2A">
        <w:rPr>
          <w:sz w:val="24"/>
          <w:szCs w:val="24"/>
        </w:rPr>
        <w:t>of</w:t>
      </w:r>
      <w:r w:rsidRPr="003C7F2A">
        <w:rPr>
          <w:spacing w:val="-4"/>
          <w:sz w:val="24"/>
          <w:szCs w:val="24"/>
        </w:rPr>
        <w:t xml:space="preserve"> </w:t>
      </w:r>
      <w:r w:rsidRPr="003C7F2A">
        <w:rPr>
          <w:sz w:val="24"/>
          <w:szCs w:val="24"/>
        </w:rPr>
        <w:t>19</w:t>
      </w:r>
      <w:r w:rsidRPr="003C7F2A">
        <w:rPr>
          <w:spacing w:val="-4"/>
          <w:sz w:val="24"/>
          <w:szCs w:val="24"/>
        </w:rPr>
        <w:t xml:space="preserve"> </w:t>
      </w:r>
      <w:r w:rsidRPr="003C7F2A">
        <w:rPr>
          <w:sz w:val="24"/>
          <w:szCs w:val="24"/>
        </w:rPr>
        <w:t>studies</w:t>
      </w:r>
      <w:r w:rsidRPr="003C7F2A">
        <w:rPr>
          <w:spacing w:val="-4"/>
          <w:sz w:val="24"/>
          <w:szCs w:val="24"/>
        </w:rPr>
        <w:t xml:space="preserve"> </w:t>
      </w:r>
      <w:r w:rsidRPr="003C7F2A">
        <w:rPr>
          <w:sz w:val="24"/>
          <w:szCs w:val="24"/>
        </w:rPr>
        <w:t>and</w:t>
      </w:r>
      <w:r w:rsidRPr="003C7F2A">
        <w:rPr>
          <w:spacing w:val="-4"/>
          <w:sz w:val="24"/>
          <w:szCs w:val="24"/>
        </w:rPr>
        <w:t xml:space="preserve"> </w:t>
      </w:r>
      <w:r w:rsidRPr="003C7F2A">
        <w:rPr>
          <w:sz w:val="24"/>
          <w:szCs w:val="24"/>
        </w:rPr>
        <w:t>over</w:t>
      </w:r>
      <w:r w:rsidRPr="003C7F2A">
        <w:rPr>
          <w:spacing w:val="-4"/>
          <w:sz w:val="24"/>
          <w:szCs w:val="24"/>
        </w:rPr>
        <w:t xml:space="preserve"> </w:t>
      </w:r>
      <w:r w:rsidRPr="003C7F2A">
        <w:rPr>
          <w:sz w:val="24"/>
          <w:szCs w:val="24"/>
        </w:rPr>
        <w:t>300</w:t>
      </w:r>
      <w:r w:rsidRPr="003C7F2A">
        <w:rPr>
          <w:spacing w:val="-4"/>
          <w:sz w:val="24"/>
          <w:szCs w:val="24"/>
        </w:rPr>
        <w:t xml:space="preserve"> </w:t>
      </w:r>
      <w:r w:rsidRPr="003C7F2A">
        <w:rPr>
          <w:sz w:val="24"/>
          <w:szCs w:val="24"/>
        </w:rPr>
        <w:t>patients</w:t>
      </w:r>
      <w:r w:rsidRPr="003C7F2A">
        <w:rPr>
          <w:spacing w:val="-4"/>
          <w:sz w:val="24"/>
          <w:szCs w:val="24"/>
        </w:rPr>
        <w:t xml:space="preserve"> </w:t>
      </w:r>
      <w:r w:rsidRPr="003C7F2A">
        <w:rPr>
          <w:sz w:val="24"/>
          <w:szCs w:val="24"/>
        </w:rPr>
        <w:t>taking</w:t>
      </w:r>
      <w:r w:rsidRPr="003C7F2A">
        <w:rPr>
          <w:spacing w:val="-4"/>
          <w:sz w:val="24"/>
          <w:szCs w:val="24"/>
        </w:rPr>
        <w:t xml:space="preserve"> </w:t>
      </w:r>
      <w:r w:rsidRPr="003C7F2A">
        <w:rPr>
          <w:sz w:val="24"/>
          <w:szCs w:val="24"/>
        </w:rPr>
        <w:t>infliximab for HS from 2003-2021 showed optimal responses in patients with 17 of the 19 studies showing more than a 50% response rate. The pooled response rate was measured to be 83% and adverse effects were measured at 2.9%, aligning with previous studies</w:t>
      </w:r>
      <w:r w:rsidRPr="003C7F2A">
        <w:rPr>
          <w:sz w:val="24"/>
          <w:szCs w:val="24"/>
          <w:vertAlign w:val="superscript"/>
        </w:rPr>
        <w:t>17,</w:t>
      </w:r>
      <w:r w:rsidRPr="003C7F2A">
        <w:rPr>
          <w:spacing w:val="-18"/>
          <w:sz w:val="24"/>
          <w:szCs w:val="24"/>
        </w:rPr>
        <w:t xml:space="preserve"> </w:t>
      </w:r>
      <w:r w:rsidRPr="003C7F2A">
        <w:rPr>
          <w:sz w:val="24"/>
          <w:szCs w:val="24"/>
          <w:vertAlign w:val="superscript"/>
        </w:rPr>
        <w:t>29</w:t>
      </w:r>
      <w:r w:rsidRPr="003C7F2A">
        <w:rPr>
          <w:sz w:val="24"/>
          <w:szCs w:val="24"/>
        </w:rPr>
        <w:t xml:space="preserve"> and furthering supporting infliximab as an effective treatment for HS.</w:t>
      </w:r>
      <w:r w:rsidRPr="003C7F2A">
        <w:rPr>
          <w:sz w:val="24"/>
          <w:szCs w:val="24"/>
          <w:vertAlign w:val="superscript"/>
        </w:rPr>
        <w:t>28</w:t>
      </w:r>
    </w:p>
    <w:p w14:paraId="63627D93" w14:textId="77777777" w:rsidR="0075100E" w:rsidRPr="003C7F2A" w:rsidRDefault="00000000">
      <w:pPr>
        <w:spacing w:before="272"/>
        <w:ind w:left="100"/>
        <w:rPr>
          <w:b/>
          <w:i/>
          <w:sz w:val="24"/>
          <w:szCs w:val="24"/>
        </w:rPr>
      </w:pPr>
      <w:r w:rsidRPr="003C7F2A">
        <w:rPr>
          <w:b/>
          <w:i/>
          <w:sz w:val="24"/>
          <w:szCs w:val="24"/>
          <w:u w:val="thick"/>
        </w:rPr>
        <w:t>[Request</w:t>
      </w:r>
      <w:r w:rsidRPr="003C7F2A">
        <w:rPr>
          <w:b/>
          <w:i/>
          <w:spacing w:val="-5"/>
          <w:sz w:val="24"/>
          <w:szCs w:val="24"/>
          <w:u w:val="thick"/>
        </w:rPr>
        <w:t xml:space="preserve"> </w:t>
      </w:r>
      <w:r w:rsidRPr="003C7F2A">
        <w:rPr>
          <w:b/>
          <w:i/>
          <w:sz w:val="24"/>
          <w:szCs w:val="24"/>
          <w:u w:val="thick"/>
        </w:rPr>
        <w:t>for</w:t>
      </w:r>
      <w:r w:rsidRPr="003C7F2A">
        <w:rPr>
          <w:b/>
          <w:i/>
          <w:spacing w:val="-2"/>
          <w:sz w:val="24"/>
          <w:szCs w:val="24"/>
          <w:u w:val="thick"/>
        </w:rPr>
        <w:t xml:space="preserve"> </w:t>
      </w:r>
      <w:r w:rsidRPr="003C7F2A">
        <w:rPr>
          <w:b/>
          <w:i/>
          <w:sz w:val="24"/>
          <w:szCs w:val="24"/>
          <w:u w:val="thick"/>
        </w:rPr>
        <w:t>dose</w:t>
      </w:r>
      <w:r w:rsidRPr="003C7F2A">
        <w:rPr>
          <w:b/>
          <w:i/>
          <w:spacing w:val="-3"/>
          <w:sz w:val="24"/>
          <w:szCs w:val="24"/>
          <w:u w:val="thick"/>
        </w:rPr>
        <w:t xml:space="preserve"> </w:t>
      </w:r>
      <w:r w:rsidRPr="003C7F2A">
        <w:rPr>
          <w:b/>
          <w:i/>
          <w:sz w:val="24"/>
          <w:szCs w:val="24"/>
          <w:u w:val="thick"/>
        </w:rPr>
        <w:t>escalation,</w:t>
      </w:r>
      <w:r w:rsidRPr="003C7F2A">
        <w:rPr>
          <w:b/>
          <w:i/>
          <w:spacing w:val="-2"/>
          <w:sz w:val="24"/>
          <w:szCs w:val="24"/>
          <w:u w:val="thick"/>
        </w:rPr>
        <w:t xml:space="preserve"> </w:t>
      </w:r>
      <w:r w:rsidRPr="003C7F2A">
        <w:rPr>
          <w:b/>
          <w:i/>
          <w:sz w:val="24"/>
          <w:szCs w:val="24"/>
          <w:u w:val="thick"/>
        </w:rPr>
        <w:t>delete</w:t>
      </w:r>
      <w:r w:rsidRPr="003C7F2A">
        <w:rPr>
          <w:b/>
          <w:i/>
          <w:spacing w:val="-4"/>
          <w:sz w:val="24"/>
          <w:szCs w:val="24"/>
          <w:u w:val="thick"/>
        </w:rPr>
        <w:t xml:space="preserve"> </w:t>
      </w:r>
      <w:r w:rsidRPr="003C7F2A">
        <w:rPr>
          <w:b/>
          <w:i/>
          <w:sz w:val="24"/>
          <w:szCs w:val="24"/>
          <w:u w:val="thick"/>
        </w:rPr>
        <w:t>paragraph</w:t>
      </w:r>
      <w:r w:rsidRPr="003C7F2A">
        <w:rPr>
          <w:b/>
          <w:i/>
          <w:spacing w:val="-2"/>
          <w:sz w:val="24"/>
          <w:szCs w:val="24"/>
          <w:u w:val="thick"/>
        </w:rPr>
        <w:t xml:space="preserve"> </w:t>
      </w:r>
      <w:r w:rsidRPr="003C7F2A">
        <w:rPr>
          <w:b/>
          <w:i/>
          <w:sz w:val="24"/>
          <w:szCs w:val="24"/>
          <w:u w:val="thick"/>
        </w:rPr>
        <w:t>if</w:t>
      </w:r>
      <w:r w:rsidRPr="003C7F2A">
        <w:rPr>
          <w:b/>
          <w:i/>
          <w:spacing w:val="-2"/>
          <w:sz w:val="24"/>
          <w:szCs w:val="24"/>
          <w:u w:val="thick"/>
        </w:rPr>
        <w:t xml:space="preserve"> </w:t>
      </w:r>
      <w:r w:rsidRPr="003C7F2A">
        <w:rPr>
          <w:b/>
          <w:i/>
          <w:sz w:val="24"/>
          <w:szCs w:val="24"/>
          <w:u w:val="thick"/>
        </w:rPr>
        <w:t>not</w:t>
      </w:r>
      <w:r w:rsidRPr="003C7F2A">
        <w:rPr>
          <w:b/>
          <w:i/>
          <w:spacing w:val="-2"/>
          <w:sz w:val="24"/>
          <w:szCs w:val="24"/>
          <w:u w:val="thick"/>
        </w:rPr>
        <w:t xml:space="preserve"> applicable]</w:t>
      </w:r>
    </w:p>
    <w:p w14:paraId="6B47E934" w14:textId="7787D5DE" w:rsidR="00CB4B0A" w:rsidRPr="003C7F2A" w:rsidRDefault="00000000" w:rsidP="00CB4B0A">
      <w:pPr>
        <w:pStyle w:val="Heading3"/>
        <w:ind w:right="286"/>
      </w:pPr>
      <w:r w:rsidRPr="003C7F2A">
        <w:t xml:space="preserve">Based on recent data, we are learning that patients with HS often require higher doses of infliximab to achieve a clinical response. The recommended maintenance dose and frequency for infliximab in psoriasis patients is 5mg/kg every 8 weeks. </w:t>
      </w:r>
      <w:r w:rsidR="00CB4B0A" w:rsidRPr="003C7F2A">
        <w:t>Unfortunately,</w:t>
      </w:r>
      <w:r w:rsidRPr="003C7F2A">
        <w:t xml:space="preserve"> this dose often has a suboptimal response in HS patients. This is likely due to the higher inflammatory burden in HS, as evidenced by a 5-fold higher level of TNF-a seen in HS </w:t>
      </w:r>
      <w:proofErr w:type="spellStart"/>
      <w:r w:rsidRPr="003C7F2A">
        <w:t>lesional</w:t>
      </w:r>
      <w:proofErr w:type="spellEnd"/>
      <w:r w:rsidRPr="003C7F2A">
        <w:t xml:space="preserve"> skin compared to psoriasis.</w:t>
      </w:r>
      <w:r w:rsidRPr="003C7F2A">
        <w:rPr>
          <w:vertAlign w:val="superscript"/>
        </w:rPr>
        <w:t>27</w:t>
      </w:r>
      <w:r w:rsidRPr="003C7F2A">
        <w:rPr>
          <w:spacing w:val="-14"/>
        </w:rPr>
        <w:t xml:space="preserve"> </w:t>
      </w:r>
      <w:r w:rsidRPr="003C7F2A">
        <w:t>A recent prospective study looked at 42 patients with HS and found that an initiation dose of infliximab at 7.5mg/kg every 4 weeks, with the option to dose escalate to 10mg/kg</w:t>
      </w:r>
      <w:r w:rsidRPr="003C7F2A">
        <w:rPr>
          <w:spacing w:val="-4"/>
        </w:rPr>
        <w:t xml:space="preserve"> </w:t>
      </w:r>
      <w:r w:rsidRPr="003C7F2A">
        <w:t>if</w:t>
      </w:r>
      <w:r w:rsidRPr="003C7F2A">
        <w:rPr>
          <w:spacing w:val="-4"/>
        </w:rPr>
        <w:t xml:space="preserve"> </w:t>
      </w:r>
      <w:r w:rsidRPr="003C7F2A">
        <w:t>needed,</w:t>
      </w:r>
      <w:r w:rsidRPr="003C7F2A">
        <w:rPr>
          <w:spacing w:val="-4"/>
        </w:rPr>
        <w:t xml:space="preserve"> </w:t>
      </w:r>
      <w:r w:rsidRPr="003C7F2A">
        <w:t>provided</w:t>
      </w:r>
      <w:r w:rsidRPr="003C7F2A">
        <w:rPr>
          <w:spacing w:val="-4"/>
        </w:rPr>
        <w:t xml:space="preserve"> </w:t>
      </w:r>
      <w:r w:rsidRPr="003C7F2A">
        <w:t>optimal</w:t>
      </w:r>
      <w:r w:rsidRPr="003C7F2A">
        <w:rPr>
          <w:spacing w:val="-4"/>
        </w:rPr>
        <w:t xml:space="preserve"> </w:t>
      </w:r>
      <w:r w:rsidRPr="003C7F2A">
        <w:t>mitigation</w:t>
      </w:r>
      <w:r w:rsidRPr="003C7F2A">
        <w:rPr>
          <w:spacing w:val="-4"/>
        </w:rPr>
        <w:t xml:space="preserve"> </w:t>
      </w:r>
      <w:r w:rsidRPr="003C7F2A">
        <w:t>of</w:t>
      </w:r>
      <w:r w:rsidRPr="003C7F2A">
        <w:rPr>
          <w:spacing w:val="-4"/>
        </w:rPr>
        <w:t xml:space="preserve"> </w:t>
      </w:r>
      <w:r w:rsidRPr="003C7F2A">
        <w:t>HS</w:t>
      </w:r>
      <w:r w:rsidRPr="003C7F2A">
        <w:rPr>
          <w:spacing w:val="-4"/>
        </w:rPr>
        <w:t xml:space="preserve"> </w:t>
      </w:r>
      <w:r w:rsidRPr="003C7F2A">
        <w:t>disease</w:t>
      </w:r>
      <w:r w:rsidRPr="003C7F2A">
        <w:rPr>
          <w:spacing w:val="-5"/>
        </w:rPr>
        <w:t xml:space="preserve"> </w:t>
      </w:r>
      <w:r w:rsidRPr="003C7F2A">
        <w:t>activity.</w:t>
      </w:r>
      <w:r w:rsidRPr="003C7F2A">
        <w:rPr>
          <w:vertAlign w:val="superscript"/>
        </w:rPr>
        <w:t>21</w:t>
      </w:r>
      <w:r w:rsidRPr="003C7F2A">
        <w:rPr>
          <w:spacing w:val="-4"/>
        </w:rPr>
        <w:t xml:space="preserve"> </w:t>
      </w:r>
      <w:r w:rsidRPr="003C7F2A">
        <w:t>Furthermore,</w:t>
      </w:r>
      <w:r w:rsidRPr="003C7F2A">
        <w:rPr>
          <w:spacing w:val="-4"/>
        </w:rPr>
        <w:t xml:space="preserve"> </w:t>
      </w:r>
      <w:r w:rsidRPr="003C7F2A">
        <w:t>a</w:t>
      </w:r>
      <w:r w:rsidRPr="003C7F2A">
        <w:rPr>
          <w:spacing w:val="-4"/>
        </w:rPr>
        <w:t xml:space="preserve"> </w:t>
      </w:r>
      <w:r w:rsidRPr="003C7F2A">
        <w:t>recent retrospective cohort study demonstrated that patients with HS treated initially with a dose of infliximab 10 mg/kg every 6-8 weeks (instead of 5m/kg) are more likely to respond to</w:t>
      </w:r>
      <w:r w:rsidR="00CB4B0A" w:rsidRPr="003C7F2A">
        <w:t xml:space="preserve"> treatment.</w:t>
      </w:r>
      <w:r w:rsidR="00CB4B0A" w:rsidRPr="003C7F2A">
        <w:rPr>
          <w:vertAlign w:val="superscript"/>
        </w:rPr>
        <w:t>22</w:t>
      </w:r>
      <w:r w:rsidR="00CB4B0A" w:rsidRPr="003C7F2A">
        <w:rPr>
          <w:spacing w:val="-3"/>
        </w:rPr>
        <w:t xml:space="preserve"> </w:t>
      </w:r>
      <w:r w:rsidR="00CB4B0A" w:rsidRPr="003C7F2A">
        <w:t>Other</w:t>
      </w:r>
      <w:r w:rsidR="00CB4B0A" w:rsidRPr="003C7F2A">
        <w:rPr>
          <w:spacing w:val="-3"/>
        </w:rPr>
        <w:t xml:space="preserve"> </w:t>
      </w:r>
      <w:r w:rsidR="00CB4B0A" w:rsidRPr="003C7F2A">
        <w:t>studies</w:t>
      </w:r>
      <w:r w:rsidR="00CB4B0A" w:rsidRPr="003C7F2A">
        <w:rPr>
          <w:spacing w:val="-3"/>
        </w:rPr>
        <w:t xml:space="preserve"> </w:t>
      </w:r>
      <w:r w:rsidR="00CB4B0A" w:rsidRPr="003C7F2A">
        <w:t>have</w:t>
      </w:r>
      <w:r w:rsidR="00CB4B0A" w:rsidRPr="003C7F2A">
        <w:rPr>
          <w:spacing w:val="-4"/>
        </w:rPr>
        <w:t xml:space="preserve"> </w:t>
      </w:r>
      <w:r w:rsidR="00CB4B0A" w:rsidRPr="003C7F2A">
        <w:t>also</w:t>
      </w:r>
      <w:r w:rsidR="00CB4B0A" w:rsidRPr="003C7F2A">
        <w:rPr>
          <w:spacing w:val="-3"/>
        </w:rPr>
        <w:t xml:space="preserve"> </w:t>
      </w:r>
      <w:r w:rsidR="00CB4B0A" w:rsidRPr="003C7F2A">
        <w:t>described</w:t>
      </w:r>
      <w:r w:rsidR="00CB4B0A" w:rsidRPr="003C7F2A">
        <w:rPr>
          <w:spacing w:val="-3"/>
        </w:rPr>
        <w:t xml:space="preserve"> </w:t>
      </w:r>
      <w:r w:rsidR="00CB4B0A" w:rsidRPr="003C7F2A">
        <w:t>dose</w:t>
      </w:r>
      <w:r w:rsidR="00CB4B0A" w:rsidRPr="003C7F2A">
        <w:rPr>
          <w:spacing w:val="-4"/>
        </w:rPr>
        <w:t xml:space="preserve"> </w:t>
      </w:r>
      <w:r w:rsidR="00CB4B0A" w:rsidRPr="003C7F2A">
        <w:t>escalation</w:t>
      </w:r>
      <w:r w:rsidR="00CB4B0A" w:rsidRPr="003C7F2A">
        <w:rPr>
          <w:spacing w:val="-3"/>
        </w:rPr>
        <w:t xml:space="preserve"> </w:t>
      </w:r>
      <w:r w:rsidR="00CB4B0A" w:rsidRPr="003C7F2A">
        <w:t>of</w:t>
      </w:r>
      <w:r w:rsidR="00CB4B0A" w:rsidRPr="003C7F2A">
        <w:rPr>
          <w:spacing w:val="-3"/>
        </w:rPr>
        <w:t xml:space="preserve"> </w:t>
      </w:r>
      <w:r w:rsidR="00CB4B0A" w:rsidRPr="003C7F2A">
        <w:t>infliximab</w:t>
      </w:r>
      <w:r w:rsidR="00CB4B0A" w:rsidRPr="003C7F2A">
        <w:rPr>
          <w:spacing w:val="-3"/>
        </w:rPr>
        <w:t xml:space="preserve"> </w:t>
      </w:r>
      <w:r w:rsidR="00CB4B0A" w:rsidRPr="003C7F2A">
        <w:t>in</w:t>
      </w:r>
      <w:r w:rsidR="00CB4B0A" w:rsidRPr="003C7F2A">
        <w:rPr>
          <w:spacing w:val="-3"/>
        </w:rPr>
        <w:t xml:space="preserve"> </w:t>
      </w:r>
      <w:r w:rsidR="00CB4B0A" w:rsidRPr="003C7F2A">
        <w:t>the</w:t>
      </w:r>
      <w:r w:rsidR="00CB4B0A" w:rsidRPr="003C7F2A">
        <w:rPr>
          <w:spacing w:val="-4"/>
        </w:rPr>
        <w:t xml:space="preserve"> </w:t>
      </w:r>
      <w:r w:rsidR="00CB4B0A" w:rsidRPr="003C7F2A">
        <w:t>treatment</w:t>
      </w:r>
      <w:r w:rsidR="00CB4B0A" w:rsidRPr="003C7F2A">
        <w:rPr>
          <w:spacing w:val="-3"/>
        </w:rPr>
        <w:t xml:space="preserve"> </w:t>
      </w:r>
      <w:r w:rsidR="00CB4B0A" w:rsidRPr="003C7F2A">
        <w:t>of HS with improved clinical response and minimal adverse events.</w:t>
      </w:r>
      <w:r w:rsidR="00CB4B0A" w:rsidRPr="003C7F2A">
        <w:rPr>
          <w:vertAlign w:val="superscript"/>
        </w:rPr>
        <w:t>20-23</w:t>
      </w:r>
    </w:p>
    <w:p w14:paraId="2A9EC654" w14:textId="40CA6F45" w:rsidR="00CB4B0A" w:rsidRPr="003C7F2A" w:rsidRDefault="00CB4B0A" w:rsidP="00CB4B0A">
      <w:pPr>
        <w:pStyle w:val="Heading3"/>
        <w:ind w:left="0" w:right="286"/>
        <w:sectPr w:rsidR="00CB4B0A" w:rsidRPr="003C7F2A" w:rsidSect="00A47E93">
          <w:pgSz w:w="12240" w:h="15840"/>
          <w:pgMar w:top="1640" w:right="1180" w:bottom="280" w:left="1340" w:header="720" w:footer="720" w:gutter="0"/>
          <w:cols w:space="720"/>
        </w:sectPr>
      </w:pPr>
    </w:p>
    <w:p w14:paraId="5C9AF9E4" w14:textId="77777777" w:rsidR="00CB4B0A" w:rsidRPr="003C7F2A" w:rsidRDefault="00CB4B0A" w:rsidP="00CB4B0A">
      <w:pPr>
        <w:ind w:right="-180"/>
        <w:rPr>
          <w:sz w:val="24"/>
          <w:szCs w:val="24"/>
          <w:u w:val="single"/>
        </w:rPr>
      </w:pPr>
      <w:r w:rsidRPr="003C7F2A">
        <w:rPr>
          <w:sz w:val="24"/>
          <w:szCs w:val="24"/>
        </w:rPr>
        <w:lastRenderedPageBreak/>
        <w:t xml:space="preserve">In my clinical opinion as a dermatologist, supported by the medical literature described above, I believe that the combination of prior failed treatments, medical comorbidities, and contraindications listed above, </w:t>
      </w:r>
      <w:r w:rsidRPr="003C7F2A">
        <w:rPr>
          <w:sz w:val="24"/>
          <w:szCs w:val="24"/>
          <w:u w:val="single"/>
        </w:rPr>
        <w:t>infliximab</w:t>
      </w:r>
      <w:r w:rsidRPr="003C7F2A">
        <w:rPr>
          <w:spacing w:val="-4"/>
          <w:sz w:val="24"/>
          <w:szCs w:val="24"/>
          <w:u w:val="single"/>
        </w:rPr>
        <w:t xml:space="preserve"> </w:t>
      </w:r>
      <w:r w:rsidRPr="003C7F2A">
        <w:rPr>
          <w:b/>
          <w:sz w:val="24"/>
          <w:szCs w:val="24"/>
          <w:u w:val="single"/>
        </w:rPr>
        <w:t>[with</w:t>
      </w:r>
      <w:r w:rsidRPr="003C7F2A">
        <w:rPr>
          <w:b/>
          <w:spacing w:val="-3"/>
          <w:sz w:val="24"/>
          <w:szCs w:val="24"/>
          <w:u w:val="single"/>
        </w:rPr>
        <w:t xml:space="preserve"> </w:t>
      </w:r>
      <w:r w:rsidRPr="003C7F2A">
        <w:rPr>
          <w:b/>
          <w:sz w:val="24"/>
          <w:szCs w:val="24"/>
          <w:u w:val="single"/>
        </w:rPr>
        <w:t>dose</w:t>
      </w:r>
      <w:r w:rsidRPr="003C7F2A">
        <w:rPr>
          <w:b/>
          <w:spacing w:val="-4"/>
          <w:sz w:val="24"/>
          <w:szCs w:val="24"/>
          <w:u w:val="single"/>
        </w:rPr>
        <w:t xml:space="preserve"> </w:t>
      </w:r>
      <w:r w:rsidRPr="003C7F2A">
        <w:rPr>
          <w:b/>
          <w:sz w:val="24"/>
          <w:szCs w:val="24"/>
          <w:u w:val="single"/>
        </w:rPr>
        <w:t>escalation]</w:t>
      </w:r>
      <w:r w:rsidRPr="003C7F2A">
        <w:rPr>
          <w:b/>
          <w:spacing w:val="-3"/>
          <w:sz w:val="24"/>
          <w:szCs w:val="24"/>
          <w:u w:val="single"/>
        </w:rPr>
        <w:t xml:space="preserve"> </w:t>
      </w:r>
      <w:r w:rsidRPr="003C7F2A">
        <w:rPr>
          <w:sz w:val="24"/>
          <w:szCs w:val="24"/>
          <w:u w:val="single"/>
        </w:rPr>
        <w:t>is</w:t>
      </w:r>
      <w:r w:rsidRPr="003C7F2A">
        <w:rPr>
          <w:spacing w:val="-3"/>
          <w:sz w:val="24"/>
          <w:szCs w:val="24"/>
          <w:u w:val="single"/>
        </w:rPr>
        <w:t xml:space="preserve"> </w:t>
      </w:r>
      <w:r w:rsidRPr="003C7F2A">
        <w:rPr>
          <w:sz w:val="24"/>
          <w:szCs w:val="24"/>
          <w:u w:val="single"/>
        </w:rPr>
        <w:t>the</w:t>
      </w:r>
      <w:r w:rsidRPr="003C7F2A">
        <w:rPr>
          <w:spacing w:val="-4"/>
          <w:sz w:val="24"/>
          <w:szCs w:val="24"/>
          <w:u w:val="single"/>
        </w:rPr>
        <w:t xml:space="preserve"> </w:t>
      </w:r>
      <w:r w:rsidRPr="003C7F2A">
        <w:rPr>
          <w:sz w:val="24"/>
          <w:szCs w:val="24"/>
          <w:u w:val="single"/>
        </w:rPr>
        <w:t>most</w:t>
      </w:r>
      <w:r w:rsidRPr="003C7F2A">
        <w:rPr>
          <w:spacing w:val="-3"/>
          <w:sz w:val="24"/>
          <w:szCs w:val="24"/>
          <w:u w:val="single"/>
        </w:rPr>
        <w:t xml:space="preserve"> </w:t>
      </w:r>
      <w:r w:rsidRPr="003C7F2A">
        <w:rPr>
          <w:sz w:val="24"/>
          <w:szCs w:val="24"/>
          <w:u w:val="single"/>
        </w:rPr>
        <w:t>appropriate</w:t>
      </w:r>
      <w:r w:rsidRPr="003C7F2A">
        <w:rPr>
          <w:spacing w:val="-4"/>
          <w:sz w:val="24"/>
          <w:szCs w:val="24"/>
          <w:u w:val="single"/>
        </w:rPr>
        <w:t xml:space="preserve"> </w:t>
      </w:r>
      <w:r w:rsidRPr="003C7F2A">
        <w:rPr>
          <w:sz w:val="24"/>
          <w:szCs w:val="24"/>
          <w:u w:val="single"/>
        </w:rPr>
        <w:t>next</w:t>
      </w:r>
      <w:r w:rsidRPr="003C7F2A">
        <w:rPr>
          <w:spacing w:val="-3"/>
          <w:sz w:val="24"/>
          <w:szCs w:val="24"/>
          <w:u w:val="single"/>
        </w:rPr>
        <w:t xml:space="preserve"> </w:t>
      </w:r>
      <w:r w:rsidRPr="003C7F2A">
        <w:rPr>
          <w:sz w:val="24"/>
          <w:szCs w:val="24"/>
          <w:u w:val="single"/>
        </w:rPr>
        <w:t>step</w:t>
      </w:r>
      <w:r w:rsidRPr="003C7F2A">
        <w:rPr>
          <w:spacing w:val="-3"/>
          <w:sz w:val="24"/>
          <w:szCs w:val="24"/>
          <w:u w:val="single"/>
        </w:rPr>
        <w:t xml:space="preserve"> </w:t>
      </w:r>
      <w:r w:rsidRPr="003C7F2A">
        <w:rPr>
          <w:sz w:val="24"/>
          <w:szCs w:val="24"/>
          <w:u w:val="single"/>
        </w:rPr>
        <w:t>in</w:t>
      </w:r>
      <w:r w:rsidRPr="003C7F2A">
        <w:rPr>
          <w:spacing w:val="-3"/>
          <w:sz w:val="24"/>
          <w:szCs w:val="24"/>
          <w:u w:val="single"/>
        </w:rPr>
        <w:t xml:space="preserve"> </w:t>
      </w:r>
      <w:r w:rsidRPr="003C7F2A">
        <w:rPr>
          <w:sz w:val="24"/>
          <w:szCs w:val="24"/>
          <w:u w:val="single"/>
        </w:rPr>
        <w:t>treating</w:t>
      </w:r>
      <w:r w:rsidRPr="003C7F2A">
        <w:rPr>
          <w:sz w:val="24"/>
          <w:szCs w:val="24"/>
        </w:rPr>
        <w:t xml:space="preserve"> </w:t>
      </w:r>
      <w:r w:rsidRPr="003C7F2A">
        <w:rPr>
          <w:sz w:val="24"/>
          <w:szCs w:val="24"/>
          <w:u w:val="single"/>
        </w:rPr>
        <w:t>this patient’s HS and restoring their quality of life.</w:t>
      </w:r>
    </w:p>
    <w:p w14:paraId="7ECDBA3B" w14:textId="5ADE0BA4" w:rsidR="00CB4B0A" w:rsidRPr="003C7F2A" w:rsidRDefault="00CB4B0A" w:rsidP="00CB4B0A">
      <w:pPr>
        <w:ind w:right="-180"/>
        <w:rPr>
          <w:b/>
          <w:sz w:val="24"/>
          <w:szCs w:val="24"/>
        </w:rPr>
      </w:pPr>
      <w:r w:rsidRPr="003C7F2A">
        <w:rPr>
          <w:sz w:val="24"/>
          <w:szCs w:val="24"/>
          <w:u w:val="single"/>
        </w:rPr>
        <w:br/>
      </w:r>
      <w:r w:rsidRPr="003C7F2A">
        <w:rPr>
          <w:sz w:val="24"/>
          <w:szCs w:val="24"/>
        </w:rPr>
        <w:t xml:space="preserve">I would appreciate your prompt reconsideration of this denial. This patient will clearly continue to suffer without treatment and no other superior or equivalent options exist at this point. </w:t>
      </w:r>
      <w:r w:rsidRPr="003C7F2A">
        <w:rPr>
          <w:b/>
          <w:sz w:val="24"/>
          <w:szCs w:val="24"/>
        </w:rPr>
        <w:t>In my experience caring for patients with severe HS, without appropriate therapies like infliximab, patients require inpatient admissions and ED visits for intravenous antibiotics and emergent surgeries.</w:t>
      </w:r>
    </w:p>
    <w:p w14:paraId="356E672A" w14:textId="77777777" w:rsidR="00CB4B0A" w:rsidRPr="003C7F2A" w:rsidRDefault="00CB4B0A" w:rsidP="00CB4B0A">
      <w:pPr>
        <w:rPr>
          <w:sz w:val="24"/>
          <w:szCs w:val="24"/>
        </w:rPr>
      </w:pPr>
      <w:r w:rsidRPr="003C7F2A">
        <w:rPr>
          <w:sz w:val="24"/>
          <w:szCs w:val="24"/>
        </w:rPr>
        <w:t xml:space="preserve"> </w:t>
      </w:r>
    </w:p>
    <w:p w14:paraId="67788827" w14:textId="77777777" w:rsidR="00CB4B0A" w:rsidRPr="003C7F2A" w:rsidRDefault="00CB4B0A" w:rsidP="00CB4B0A">
      <w:pPr>
        <w:rPr>
          <w:sz w:val="24"/>
          <w:szCs w:val="24"/>
        </w:rPr>
      </w:pPr>
      <w:r w:rsidRPr="003C7F2A">
        <w:rPr>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5260AAD4" w14:textId="77777777" w:rsidR="00CB4B0A" w:rsidRPr="003C7F2A" w:rsidRDefault="00CB4B0A" w:rsidP="00CB4B0A">
      <w:pPr>
        <w:pStyle w:val="BodyText"/>
        <w:spacing w:before="8"/>
      </w:pPr>
    </w:p>
    <w:p w14:paraId="1E2B3546" w14:textId="77777777" w:rsidR="0075100E" w:rsidRPr="003C7F2A" w:rsidRDefault="0075100E">
      <w:pPr>
        <w:pStyle w:val="BodyText"/>
        <w:spacing w:before="2"/>
      </w:pPr>
    </w:p>
    <w:p w14:paraId="7AA78E13" w14:textId="77777777" w:rsidR="0075100E" w:rsidRPr="003C7F2A" w:rsidRDefault="00000000" w:rsidP="00CB4B0A">
      <w:pPr>
        <w:pStyle w:val="BodyText"/>
      </w:pPr>
      <w:r w:rsidRPr="003C7F2A">
        <w:rPr>
          <w:spacing w:val="-2"/>
        </w:rPr>
        <w:t>Sincerely,</w:t>
      </w:r>
    </w:p>
    <w:p w14:paraId="09027255" w14:textId="77777777" w:rsidR="0075100E" w:rsidRPr="003C7F2A" w:rsidRDefault="0075100E">
      <w:pPr>
        <w:pStyle w:val="BodyText"/>
      </w:pPr>
    </w:p>
    <w:p w14:paraId="3DE8CAEB" w14:textId="77777777" w:rsidR="0075100E" w:rsidRPr="003C7F2A" w:rsidRDefault="00000000" w:rsidP="00CB4B0A">
      <w:pPr>
        <w:rPr>
          <w:b/>
          <w:sz w:val="24"/>
          <w:szCs w:val="24"/>
        </w:rPr>
      </w:pPr>
      <w:r w:rsidRPr="003C7F2A">
        <w:rPr>
          <w:b/>
          <w:spacing w:val="-2"/>
          <w:sz w:val="24"/>
          <w:szCs w:val="24"/>
          <w:u w:val="thick"/>
        </w:rPr>
        <w:t>[Signature]</w:t>
      </w:r>
    </w:p>
    <w:p w14:paraId="26BD8160" w14:textId="77777777" w:rsidR="0075100E" w:rsidRPr="003C7F2A" w:rsidRDefault="0075100E">
      <w:pPr>
        <w:pStyle w:val="BodyText"/>
        <w:spacing w:before="159"/>
        <w:rPr>
          <w:b/>
        </w:rPr>
      </w:pPr>
    </w:p>
    <w:p w14:paraId="4F18F7D9" w14:textId="77777777" w:rsidR="0075100E" w:rsidRPr="003C7F2A" w:rsidRDefault="00000000" w:rsidP="00CB4B0A">
      <w:pPr>
        <w:pStyle w:val="Heading1"/>
        <w:ind w:left="0"/>
      </w:pPr>
      <w:r w:rsidRPr="003C7F2A">
        <w:rPr>
          <w:u w:val="thick"/>
        </w:rPr>
        <w:t>[INSERT</w:t>
      </w:r>
      <w:r w:rsidRPr="003C7F2A">
        <w:rPr>
          <w:spacing w:val="-1"/>
          <w:u w:val="thick"/>
        </w:rPr>
        <w:t xml:space="preserve"> </w:t>
      </w:r>
      <w:r w:rsidRPr="003C7F2A">
        <w:rPr>
          <w:u w:val="thick"/>
        </w:rPr>
        <w:t>PATIENT</w:t>
      </w:r>
      <w:r w:rsidRPr="003C7F2A">
        <w:rPr>
          <w:spacing w:val="-1"/>
          <w:u w:val="thick"/>
        </w:rPr>
        <w:t xml:space="preserve"> </w:t>
      </w:r>
      <w:r w:rsidRPr="003C7F2A">
        <w:rPr>
          <w:u w:val="thick"/>
        </w:rPr>
        <w:t>PHOTOS</w:t>
      </w:r>
      <w:r w:rsidRPr="003C7F2A">
        <w:rPr>
          <w:spacing w:val="-1"/>
          <w:u w:val="thick"/>
        </w:rPr>
        <w:t xml:space="preserve"> </w:t>
      </w:r>
      <w:r w:rsidRPr="003C7F2A">
        <w:rPr>
          <w:u w:val="thick"/>
        </w:rPr>
        <w:t>IF</w:t>
      </w:r>
      <w:r w:rsidRPr="003C7F2A">
        <w:rPr>
          <w:spacing w:val="-1"/>
          <w:u w:val="thick"/>
        </w:rPr>
        <w:t xml:space="preserve"> </w:t>
      </w:r>
      <w:r w:rsidRPr="003C7F2A">
        <w:rPr>
          <w:spacing w:val="-2"/>
          <w:u w:val="thick"/>
        </w:rPr>
        <w:t>APPROPRIATE]</w:t>
      </w:r>
    </w:p>
    <w:p w14:paraId="0714EF2E" w14:textId="77777777" w:rsidR="00CB4B0A" w:rsidRPr="003C7F2A" w:rsidRDefault="00CB4B0A" w:rsidP="00CB4B0A">
      <w:pPr>
        <w:pStyle w:val="BodyText"/>
        <w:spacing w:before="1"/>
        <w:rPr>
          <w:spacing w:val="-2"/>
          <w:u w:val="single"/>
        </w:rPr>
      </w:pPr>
    </w:p>
    <w:p w14:paraId="08859282" w14:textId="35E5203E" w:rsidR="003C7F2A" w:rsidRPr="003C7F2A" w:rsidRDefault="003C7F2A" w:rsidP="003C7F2A">
      <w:pPr>
        <w:widowControl/>
        <w:adjustRightInd w:val="0"/>
        <w:rPr>
          <w:rFonts w:eastAsiaTheme="minorHAnsi"/>
          <w:b/>
          <w:bCs/>
          <w:sz w:val="24"/>
          <w:szCs w:val="24"/>
        </w:rPr>
      </w:pPr>
      <w:r w:rsidRPr="003C7F2A">
        <w:rPr>
          <w:rFonts w:eastAsiaTheme="minorHAnsi"/>
          <w:b/>
          <w:bCs/>
          <w:sz w:val="24"/>
          <w:szCs w:val="24"/>
        </w:rPr>
        <w:t>References:</w:t>
      </w:r>
    </w:p>
    <w:p w14:paraId="3619F5E4" w14:textId="492EFEDE"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Wolkenstein</w:t>
      </w:r>
      <w:proofErr w:type="spellEnd"/>
      <w:r w:rsidRPr="003C7F2A">
        <w:rPr>
          <w:rFonts w:eastAsiaTheme="minorHAnsi"/>
          <w:sz w:val="24"/>
          <w:szCs w:val="24"/>
        </w:rPr>
        <w:t xml:space="preserve"> P, </w:t>
      </w:r>
      <w:proofErr w:type="spellStart"/>
      <w:r w:rsidRPr="003C7F2A">
        <w:rPr>
          <w:rFonts w:eastAsiaTheme="minorHAnsi"/>
          <w:sz w:val="24"/>
          <w:szCs w:val="24"/>
        </w:rPr>
        <w:t>Loundou</w:t>
      </w:r>
      <w:proofErr w:type="spellEnd"/>
      <w:r w:rsidRPr="003C7F2A">
        <w:rPr>
          <w:rFonts w:eastAsiaTheme="minorHAnsi"/>
          <w:sz w:val="24"/>
          <w:szCs w:val="24"/>
        </w:rPr>
        <w:t xml:space="preserve"> A, </w:t>
      </w:r>
      <w:proofErr w:type="spellStart"/>
      <w:r w:rsidRPr="003C7F2A">
        <w:rPr>
          <w:rFonts w:eastAsiaTheme="minorHAnsi"/>
          <w:sz w:val="24"/>
          <w:szCs w:val="24"/>
        </w:rPr>
        <w:t>Barrau</w:t>
      </w:r>
      <w:proofErr w:type="spellEnd"/>
      <w:r w:rsidRPr="003C7F2A">
        <w:rPr>
          <w:rFonts w:eastAsiaTheme="minorHAnsi"/>
          <w:sz w:val="24"/>
          <w:szCs w:val="24"/>
        </w:rPr>
        <w:t xml:space="preserve"> K, </w:t>
      </w:r>
      <w:proofErr w:type="spellStart"/>
      <w:r w:rsidRPr="003C7F2A">
        <w:rPr>
          <w:rFonts w:eastAsiaTheme="minorHAnsi"/>
          <w:sz w:val="24"/>
          <w:szCs w:val="24"/>
        </w:rPr>
        <w:t>Auquier</w:t>
      </w:r>
      <w:proofErr w:type="spellEnd"/>
      <w:r w:rsidRPr="003C7F2A">
        <w:rPr>
          <w:rFonts w:eastAsiaTheme="minorHAnsi"/>
          <w:sz w:val="24"/>
          <w:szCs w:val="24"/>
        </w:rPr>
        <w:t xml:space="preserve"> P, </w:t>
      </w:r>
      <w:proofErr w:type="spellStart"/>
      <w:r w:rsidRPr="003C7F2A">
        <w:rPr>
          <w:rFonts w:eastAsiaTheme="minorHAnsi"/>
          <w:sz w:val="24"/>
          <w:szCs w:val="24"/>
        </w:rPr>
        <w:t>Revuz</w:t>
      </w:r>
      <w:proofErr w:type="spellEnd"/>
      <w:r w:rsidRPr="003C7F2A">
        <w:rPr>
          <w:rFonts w:eastAsiaTheme="minorHAnsi"/>
          <w:sz w:val="24"/>
          <w:szCs w:val="24"/>
        </w:rPr>
        <w:t xml:space="preserve"> J. Quality of life impairment in hidradenitis suppurativa: a study of 61 cases. J Am </w:t>
      </w:r>
      <w:proofErr w:type="spellStart"/>
      <w:r w:rsidRPr="003C7F2A">
        <w:rPr>
          <w:rFonts w:eastAsiaTheme="minorHAnsi"/>
          <w:sz w:val="24"/>
          <w:szCs w:val="24"/>
        </w:rPr>
        <w:t>Acad</w:t>
      </w:r>
      <w:proofErr w:type="spellEnd"/>
      <w:r w:rsidRPr="003C7F2A">
        <w:rPr>
          <w:rFonts w:eastAsiaTheme="minorHAnsi"/>
          <w:sz w:val="24"/>
          <w:szCs w:val="24"/>
        </w:rPr>
        <w:t xml:space="preserve"> Dermatol. 2007;56(4):621-3. </w:t>
      </w:r>
      <w:r w:rsidRPr="003C7F2A">
        <w:rPr>
          <w:rFonts w:eastAsiaTheme="minorHAnsi"/>
          <w:b/>
          <w:bCs/>
          <w:sz w:val="24"/>
          <w:szCs w:val="24"/>
        </w:rPr>
        <w:t>PMID: 17097366</w:t>
      </w:r>
    </w:p>
    <w:p w14:paraId="03FAC270" w14:textId="6F408DBE"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Hamzavi IH, Sundaram M, Nicholson C, et al. Uncovering burden disparity: A comparative analysis of the impact of moderate-to-severe psoriasis and hidradenitis suppurativa.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2017;77(6):1038-46. </w:t>
      </w:r>
      <w:r w:rsidRPr="003C7F2A">
        <w:rPr>
          <w:rFonts w:eastAsiaTheme="minorHAnsi"/>
          <w:b/>
          <w:bCs/>
          <w:sz w:val="24"/>
          <w:szCs w:val="24"/>
        </w:rPr>
        <w:t>PMID: 28917381</w:t>
      </w:r>
    </w:p>
    <w:p w14:paraId="21BF582B" w14:textId="3ACEF371"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Patel ZS, Hoffman LK, Buse DC, et al. Pain, Psychological Comorbidities, Disability, and Impaired Quality of Life in Hidradenitis Suppurativa [corrected]. </w:t>
      </w:r>
      <w:proofErr w:type="spellStart"/>
      <w:r w:rsidRPr="003C7F2A">
        <w:rPr>
          <w:rFonts w:eastAsiaTheme="minorHAnsi"/>
          <w:sz w:val="24"/>
          <w:szCs w:val="24"/>
        </w:rPr>
        <w:t>Curr</w:t>
      </w:r>
      <w:proofErr w:type="spellEnd"/>
      <w:r w:rsidRPr="003C7F2A">
        <w:rPr>
          <w:rFonts w:eastAsiaTheme="minorHAnsi"/>
          <w:sz w:val="24"/>
          <w:szCs w:val="24"/>
        </w:rPr>
        <w:t xml:space="preserve"> Pain Headache Rep. 2017;21(12):49. </w:t>
      </w:r>
      <w:r w:rsidRPr="003C7F2A">
        <w:rPr>
          <w:rFonts w:eastAsiaTheme="minorHAnsi"/>
          <w:b/>
          <w:bCs/>
          <w:sz w:val="24"/>
          <w:szCs w:val="24"/>
        </w:rPr>
        <w:t>PMID: 29094219</w:t>
      </w:r>
    </w:p>
    <w:p w14:paraId="34E4EC2D" w14:textId="4073C985"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Onderdijk</w:t>
      </w:r>
      <w:proofErr w:type="spellEnd"/>
      <w:r w:rsidRPr="003C7F2A">
        <w:rPr>
          <w:rFonts w:eastAsiaTheme="minorHAnsi"/>
          <w:sz w:val="24"/>
          <w:szCs w:val="24"/>
        </w:rPr>
        <w:t xml:space="preserve"> AJ, van der Zee HH, </w:t>
      </w:r>
      <w:proofErr w:type="spellStart"/>
      <w:r w:rsidRPr="003C7F2A">
        <w:rPr>
          <w:rFonts w:eastAsiaTheme="minorHAnsi"/>
          <w:sz w:val="24"/>
          <w:szCs w:val="24"/>
        </w:rPr>
        <w:t>Esmann</w:t>
      </w:r>
      <w:proofErr w:type="spellEnd"/>
      <w:r w:rsidRPr="003C7F2A">
        <w:rPr>
          <w:rFonts w:eastAsiaTheme="minorHAnsi"/>
          <w:sz w:val="24"/>
          <w:szCs w:val="24"/>
        </w:rPr>
        <w:t xml:space="preserve"> S, et al. Depression in patients with hidradenitis suppurativa. J </w:t>
      </w:r>
      <w:proofErr w:type="spellStart"/>
      <w:r w:rsidRPr="003C7F2A">
        <w:rPr>
          <w:rFonts w:eastAsiaTheme="minorHAnsi"/>
          <w:sz w:val="24"/>
          <w:szCs w:val="24"/>
        </w:rPr>
        <w:t>Eur</w:t>
      </w:r>
      <w:proofErr w:type="spellEnd"/>
      <w:r w:rsidRPr="003C7F2A">
        <w:rPr>
          <w:rFonts w:eastAsiaTheme="minorHAnsi"/>
          <w:sz w:val="24"/>
          <w:szCs w:val="24"/>
        </w:rPr>
        <w:t xml:space="preserve"> </w:t>
      </w:r>
      <w:proofErr w:type="spellStart"/>
      <w:r w:rsidRPr="003C7F2A">
        <w:rPr>
          <w:rFonts w:eastAsiaTheme="minorHAnsi"/>
          <w:sz w:val="24"/>
          <w:szCs w:val="24"/>
        </w:rPr>
        <w:t>Acad</w:t>
      </w:r>
      <w:proofErr w:type="spellEnd"/>
      <w:r w:rsidRPr="003C7F2A">
        <w:rPr>
          <w:rFonts w:eastAsiaTheme="minorHAnsi"/>
          <w:sz w:val="24"/>
          <w:szCs w:val="24"/>
        </w:rPr>
        <w:t xml:space="preserve"> Dermatol </w:t>
      </w:r>
      <w:proofErr w:type="spellStart"/>
      <w:r w:rsidRPr="003C7F2A">
        <w:rPr>
          <w:rFonts w:eastAsiaTheme="minorHAnsi"/>
          <w:sz w:val="24"/>
          <w:szCs w:val="24"/>
        </w:rPr>
        <w:t>Venereol</w:t>
      </w:r>
      <w:proofErr w:type="spellEnd"/>
      <w:r w:rsidRPr="003C7F2A">
        <w:rPr>
          <w:rFonts w:eastAsiaTheme="minorHAnsi"/>
          <w:sz w:val="24"/>
          <w:szCs w:val="24"/>
        </w:rPr>
        <w:t xml:space="preserve">. 2013;27(4):473-8. </w:t>
      </w:r>
      <w:r w:rsidRPr="003C7F2A">
        <w:rPr>
          <w:rFonts w:eastAsiaTheme="minorHAnsi"/>
          <w:b/>
          <w:bCs/>
          <w:sz w:val="24"/>
          <w:szCs w:val="24"/>
        </w:rPr>
        <w:t>PMID: 22339940</w:t>
      </w:r>
    </w:p>
    <w:p w14:paraId="413F74DA" w14:textId="76353E3A"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Garg A, </w:t>
      </w:r>
      <w:proofErr w:type="spellStart"/>
      <w:r w:rsidRPr="003C7F2A">
        <w:rPr>
          <w:rFonts w:eastAsiaTheme="minorHAnsi"/>
          <w:sz w:val="24"/>
          <w:szCs w:val="24"/>
        </w:rPr>
        <w:t>Papagermanos</w:t>
      </w:r>
      <w:proofErr w:type="spellEnd"/>
      <w:r w:rsidRPr="003C7F2A">
        <w:rPr>
          <w:rFonts w:eastAsiaTheme="minorHAnsi"/>
          <w:sz w:val="24"/>
          <w:szCs w:val="24"/>
        </w:rPr>
        <w:t xml:space="preserve"> V, </w:t>
      </w:r>
      <w:proofErr w:type="spellStart"/>
      <w:r w:rsidRPr="003C7F2A">
        <w:rPr>
          <w:rFonts w:eastAsiaTheme="minorHAnsi"/>
          <w:sz w:val="24"/>
          <w:szCs w:val="24"/>
        </w:rPr>
        <w:t>Midura</w:t>
      </w:r>
      <w:proofErr w:type="spellEnd"/>
      <w:r w:rsidRPr="003C7F2A">
        <w:rPr>
          <w:rFonts w:eastAsiaTheme="minorHAnsi"/>
          <w:sz w:val="24"/>
          <w:szCs w:val="24"/>
        </w:rPr>
        <w:t xml:space="preserve"> M, Strunk A, Merson J. Opioid, alcohol, and cannabis misuse among patients with hidradenitis suppurativa: A population-based analysis in the United States.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2018;79(3):495-500.e1. </w:t>
      </w:r>
      <w:r w:rsidRPr="003C7F2A">
        <w:rPr>
          <w:rFonts w:eastAsiaTheme="minorHAnsi"/>
          <w:b/>
          <w:bCs/>
          <w:sz w:val="24"/>
          <w:szCs w:val="24"/>
        </w:rPr>
        <w:t>PMID: 29499293</w:t>
      </w:r>
    </w:p>
    <w:p w14:paraId="15793463" w14:textId="04EF3775"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Janse</w:t>
      </w:r>
      <w:proofErr w:type="spellEnd"/>
      <w:r w:rsidRPr="003C7F2A">
        <w:rPr>
          <w:rFonts w:eastAsiaTheme="minorHAnsi"/>
          <w:sz w:val="24"/>
          <w:szCs w:val="24"/>
        </w:rPr>
        <w:t xml:space="preserve"> IC, </w:t>
      </w:r>
      <w:proofErr w:type="spellStart"/>
      <w:r w:rsidRPr="003C7F2A">
        <w:rPr>
          <w:rFonts w:eastAsiaTheme="minorHAnsi"/>
          <w:sz w:val="24"/>
          <w:szCs w:val="24"/>
        </w:rPr>
        <w:t>Deckers</w:t>
      </w:r>
      <w:proofErr w:type="spellEnd"/>
      <w:r w:rsidRPr="003C7F2A">
        <w:rPr>
          <w:rFonts w:eastAsiaTheme="minorHAnsi"/>
          <w:sz w:val="24"/>
          <w:szCs w:val="24"/>
        </w:rPr>
        <w:t xml:space="preserve"> IE, van der Maten AD, et al. Sexual health and quality of life are impaired in hidradenitis suppurativa: a </w:t>
      </w:r>
      <w:proofErr w:type="spellStart"/>
      <w:r w:rsidRPr="003C7F2A">
        <w:rPr>
          <w:rFonts w:eastAsiaTheme="minorHAnsi"/>
          <w:sz w:val="24"/>
          <w:szCs w:val="24"/>
        </w:rPr>
        <w:t>multicentre</w:t>
      </w:r>
      <w:proofErr w:type="spellEnd"/>
      <w:r w:rsidRPr="003C7F2A">
        <w:rPr>
          <w:rFonts w:eastAsiaTheme="minorHAnsi"/>
          <w:sz w:val="24"/>
          <w:szCs w:val="24"/>
        </w:rPr>
        <w:t xml:space="preserve"> cross-sectional study. Br J Dermatol. 2017;176(4):1042-7. </w:t>
      </w:r>
      <w:r w:rsidRPr="003C7F2A">
        <w:rPr>
          <w:rFonts w:eastAsiaTheme="minorHAnsi"/>
          <w:b/>
          <w:bCs/>
          <w:sz w:val="24"/>
          <w:szCs w:val="24"/>
        </w:rPr>
        <w:t>PMID: 27534591</w:t>
      </w:r>
    </w:p>
    <w:p w14:paraId="6C4B76BC" w14:textId="0486492D"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Cuenca-</w:t>
      </w:r>
      <w:proofErr w:type="spellStart"/>
      <w:r w:rsidRPr="003C7F2A">
        <w:rPr>
          <w:rFonts w:eastAsiaTheme="minorHAnsi"/>
          <w:sz w:val="24"/>
          <w:szCs w:val="24"/>
        </w:rPr>
        <w:t>Barrales</w:t>
      </w:r>
      <w:proofErr w:type="spellEnd"/>
      <w:r w:rsidRPr="003C7F2A">
        <w:rPr>
          <w:rFonts w:eastAsiaTheme="minorHAnsi"/>
          <w:sz w:val="24"/>
          <w:szCs w:val="24"/>
        </w:rPr>
        <w:t xml:space="preserve"> C, Ruiz-</w:t>
      </w:r>
      <w:proofErr w:type="spellStart"/>
      <w:r w:rsidRPr="003C7F2A">
        <w:rPr>
          <w:rFonts w:eastAsiaTheme="minorHAnsi"/>
          <w:sz w:val="24"/>
          <w:szCs w:val="24"/>
        </w:rPr>
        <w:t>Villaverde</w:t>
      </w:r>
      <w:proofErr w:type="spellEnd"/>
      <w:r w:rsidRPr="003C7F2A">
        <w:rPr>
          <w:rFonts w:eastAsiaTheme="minorHAnsi"/>
          <w:sz w:val="24"/>
          <w:szCs w:val="24"/>
        </w:rPr>
        <w:t xml:space="preserve"> R, Molina-Leyva A. Sexual Distress in Patients with Hidradenitis Suppurativa: A Cross-Sectional Study. J Clin Med. 2019;8(4</w:t>
      </w:r>
      <w:proofErr w:type="gramStart"/>
      <w:r w:rsidRPr="003C7F2A">
        <w:rPr>
          <w:rFonts w:eastAsiaTheme="minorHAnsi"/>
          <w:sz w:val="24"/>
          <w:szCs w:val="24"/>
        </w:rPr>
        <w:t>):E</w:t>
      </w:r>
      <w:proofErr w:type="gramEnd"/>
      <w:r w:rsidRPr="003C7F2A">
        <w:rPr>
          <w:rFonts w:eastAsiaTheme="minorHAnsi"/>
          <w:sz w:val="24"/>
          <w:szCs w:val="24"/>
        </w:rPr>
        <w:t xml:space="preserve">532. </w:t>
      </w:r>
      <w:r w:rsidRPr="003C7F2A">
        <w:rPr>
          <w:rFonts w:eastAsiaTheme="minorHAnsi"/>
          <w:b/>
          <w:bCs/>
          <w:sz w:val="24"/>
          <w:szCs w:val="24"/>
        </w:rPr>
        <w:t>PMID: 31003427</w:t>
      </w:r>
    </w:p>
    <w:p w14:paraId="16E9D9E4" w14:textId="6827C8DD"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Thorlacius</w:t>
      </w:r>
      <w:proofErr w:type="spellEnd"/>
      <w:r w:rsidRPr="003C7F2A">
        <w:rPr>
          <w:rFonts w:eastAsiaTheme="minorHAnsi"/>
          <w:sz w:val="24"/>
          <w:szCs w:val="24"/>
        </w:rPr>
        <w:t xml:space="preserve"> L, Cohen AD, </w:t>
      </w:r>
      <w:proofErr w:type="spellStart"/>
      <w:r w:rsidRPr="003C7F2A">
        <w:rPr>
          <w:rFonts w:eastAsiaTheme="minorHAnsi"/>
          <w:sz w:val="24"/>
          <w:szCs w:val="24"/>
        </w:rPr>
        <w:t>Gislason</w:t>
      </w:r>
      <w:proofErr w:type="spellEnd"/>
      <w:r w:rsidRPr="003C7F2A">
        <w:rPr>
          <w:rFonts w:eastAsiaTheme="minorHAnsi"/>
          <w:sz w:val="24"/>
          <w:szCs w:val="24"/>
        </w:rPr>
        <w:t xml:space="preserve"> GH, </w:t>
      </w:r>
      <w:proofErr w:type="spellStart"/>
      <w:r w:rsidRPr="003C7F2A">
        <w:rPr>
          <w:rFonts w:eastAsiaTheme="minorHAnsi"/>
          <w:sz w:val="24"/>
          <w:szCs w:val="24"/>
        </w:rPr>
        <w:t>Jemec</w:t>
      </w:r>
      <w:proofErr w:type="spellEnd"/>
      <w:r w:rsidRPr="003C7F2A">
        <w:rPr>
          <w:rFonts w:eastAsiaTheme="minorHAnsi"/>
          <w:sz w:val="24"/>
          <w:szCs w:val="24"/>
        </w:rPr>
        <w:t xml:space="preserve"> GBE, </w:t>
      </w:r>
      <w:proofErr w:type="spellStart"/>
      <w:r w:rsidRPr="003C7F2A">
        <w:rPr>
          <w:rFonts w:eastAsiaTheme="minorHAnsi"/>
          <w:sz w:val="24"/>
          <w:szCs w:val="24"/>
        </w:rPr>
        <w:t>Egeberg</w:t>
      </w:r>
      <w:proofErr w:type="spellEnd"/>
      <w:r w:rsidRPr="003C7F2A">
        <w:rPr>
          <w:rFonts w:eastAsiaTheme="minorHAnsi"/>
          <w:sz w:val="24"/>
          <w:szCs w:val="24"/>
        </w:rPr>
        <w:t xml:space="preserve"> A. Increased Suicide Risk in Patients with Hidradenitis Suppurativa. J Invest Dermatol. 2018;138(1):52-7. </w:t>
      </w:r>
      <w:r w:rsidRPr="003C7F2A">
        <w:rPr>
          <w:rFonts w:eastAsiaTheme="minorHAnsi"/>
          <w:b/>
          <w:bCs/>
          <w:sz w:val="24"/>
          <w:szCs w:val="24"/>
        </w:rPr>
        <w:t>PMID: 28942360</w:t>
      </w:r>
    </w:p>
    <w:p w14:paraId="78A1977D" w14:textId="08FD3445"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Matusiak</w:t>
      </w:r>
      <w:proofErr w:type="spellEnd"/>
      <w:r w:rsidRPr="003C7F2A">
        <w:rPr>
          <w:rFonts w:eastAsiaTheme="minorHAnsi"/>
          <w:sz w:val="24"/>
          <w:szCs w:val="24"/>
        </w:rPr>
        <w:t xml:space="preserve"> L, </w:t>
      </w:r>
      <w:proofErr w:type="spellStart"/>
      <w:r w:rsidRPr="003C7F2A">
        <w:rPr>
          <w:rFonts w:eastAsiaTheme="minorHAnsi"/>
          <w:sz w:val="24"/>
          <w:szCs w:val="24"/>
        </w:rPr>
        <w:t>Bieniek</w:t>
      </w:r>
      <w:proofErr w:type="spellEnd"/>
      <w:r w:rsidRPr="003C7F2A">
        <w:rPr>
          <w:rFonts w:eastAsiaTheme="minorHAnsi"/>
          <w:sz w:val="24"/>
          <w:szCs w:val="24"/>
        </w:rPr>
        <w:t xml:space="preserve"> A, </w:t>
      </w:r>
      <w:proofErr w:type="spellStart"/>
      <w:r w:rsidRPr="003C7F2A">
        <w:rPr>
          <w:rFonts w:eastAsiaTheme="minorHAnsi"/>
          <w:sz w:val="24"/>
          <w:szCs w:val="24"/>
        </w:rPr>
        <w:t>Szepietowski</w:t>
      </w:r>
      <w:proofErr w:type="spellEnd"/>
      <w:r w:rsidRPr="003C7F2A">
        <w:rPr>
          <w:rFonts w:eastAsiaTheme="minorHAnsi"/>
          <w:sz w:val="24"/>
          <w:szCs w:val="24"/>
        </w:rPr>
        <w:t xml:space="preserve"> JC. Hidradenitis suppurativa markedly decreases quality of life and professional activity.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2010; 62: e701. 21</w:t>
      </w:r>
    </w:p>
    <w:p w14:paraId="57E4957D" w14:textId="3F794CB2"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Kimball AB, Okun MM, Williams DA, et al. Two Phase 3 Trials of Adalimumab for Hidradenitis Suppurativa. N </w:t>
      </w:r>
      <w:proofErr w:type="spellStart"/>
      <w:r w:rsidRPr="003C7F2A">
        <w:rPr>
          <w:rFonts w:eastAsiaTheme="minorHAnsi"/>
          <w:sz w:val="24"/>
          <w:szCs w:val="24"/>
        </w:rPr>
        <w:t>Engl</w:t>
      </w:r>
      <w:proofErr w:type="spellEnd"/>
      <w:r w:rsidRPr="003C7F2A">
        <w:rPr>
          <w:rFonts w:eastAsiaTheme="minorHAnsi"/>
          <w:sz w:val="24"/>
          <w:szCs w:val="24"/>
        </w:rPr>
        <w:t xml:space="preserve"> J Med. 2016;375(5):422-34. </w:t>
      </w:r>
      <w:r w:rsidRPr="003C7F2A">
        <w:rPr>
          <w:rFonts w:eastAsiaTheme="minorHAnsi"/>
          <w:b/>
          <w:bCs/>
          <w:sz w:val="24"/>
          <w:szCs w:val="24"/>
        </w:rPr>
        <w:t>PMID: 27518661</w:t>
      </w:r>
    </w:p>
    <w:p w14:paraId="43EA29D7" w14:textId="5BDA9A47"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lastRenderedPageBreak/>
        <w:t xml:space="preserve">van </w:t>
      </w:r>
      <w:proofErr w:type="spellStart"/>
      <w:r w:rsidRPr="003C7F2A">
        <w:rPr>
          <w:rFonts w:eastAsiaTheme="minorHAnsi"/>
          <w:sz w:val="24"/>
          <w:szCs w:val="24"/>
        </w:rPr>
        <w:t>Rappard</w:t>
      </w:r>
      <w:proofErr w:type="spellEnd"/>
      <w:r w:rsidRPr="003C7F2A">
        <w:rPr>
          <w:rFonts w:eastAsiaTheme="minorHAnsi"/>
          <w:sz w:val="24"/>
          <w:szCs w:val="24"/>
        </w:rPr>
        <w:t xml:space="preserve"> DC, </w:t>
      </w:r>
      <w:proofErr w:type="spellStart"/>
      <w:r w:rsidRPr="003C7F2A">
        <w:rPr>
          <w:rFonts w:eastAsiaTheme="minorHAnsi"/>
          <w:sz w:val="24"/>
          <w:szCs w:val="24"/>
        </w:rPr>
        <w:t>Leenarts</w:t>
      </w:r>
      <w:proofErr w:type="spellEnd"/>
      <w:r w:rsidRPr="003C7F2A">
        <w:rPr>
          <w:rFonts w:eastAsiaTheme="minorHAnsi"/>
          <w:sz w:val="24"/>
          <w:szCs w:val="24"/>
        </w:rPr>
        <w:t xml:space="preserve"> MF, </w:t>
      </w:r>
      <w:proofErr w:type="spellStart"/>
      <w:r w:rsidRPr="003C7F2A">
        <w:rPr>
          <w:rFonts w:eastAsiaTheme="minorHAnsi"/>
          <w:sz w:val="24"/>
          <w:szCs w:val="24"/>
        </w:rPr>
        <w:t>Meijerink</w:t>
      </w:r>
      <w:proofErr w:type="spellEnd"/>
      <w:r w:rsidRPr="003C7F2A">
        <w:rPr>
          <w:rFonts w:eastAsiaTheme="minorHAnsi"/>
          <w:sz w:val="24"/>
          <w:szCs w:val="24"/>
        </w:rPr>
        <w:t xml:space="preserve">-van 't Oost L, </w:t>
      </w:r>
      <w:proofErr w:type="spellStart"/>
      <w:r w:rsidRPr="003C7F2A">
        <w:rPr>
          <w:rFonts w:eastAsiaTheme="minorHAnsi"/>
          <w:sz w:val="24"/>
          <w:szCs w:val="24"/>
        </w:rPr>
        <w:t>Mekkes</w:t>
      </w:r>
      <w:proofErr w:type="spellEnd"/>
      <w:r w:rsidRPr="003C7F2A">
        <w:rPr>
          <w:rFonts w:eastAsiaTheme="minorHAnsi"/>
          <w:sz w:val="24"/>
          <w:szCs w:val="24"/>
        </w:rPr>
        <w:t xml:space="preserve"> JR. Comparing treatment outcome of infliximab and adalimumab in patients with severe hidradenitis suppurativa. J </w:t>
      </w:r>
      <w:proofErr w:type="spellStart"/>
      <w:r w:rsidRPr="003C7F2A">
        <w:rPr>
          <w:rFonts w:eastAsiaTheme="minorHAnsi"/>
          <w:sz w:val="24"/>
          <w:szCs w:val="24"/>
        </w:rPr>
        <w:t>Dermatolog</w:t>
      </w:r>
      <w:proofErr w:type="spellEnd"/>
      <w:r w:rsidRPr="003C7F2A">
        <w:rPr>
          <w:rFonts w:eastAsiaTheme="minorHAnsi"/>
          <w:sz w:val="24"/>
          <w:szCs w:val="24"/>
        </w:rPr>
        <w:t xml:space="preserve"> Treat. 2012;23(4):284-9. </w:t>
      </w:r>
      <w:r w:rsidRPr="003C7F2A">
        <w:rPr>
          <w:rFonts w:eastAsiaTheme="minorHAnsi"/>
          <w:b/>
          <w:bCs/>
          <w:sz w:val="24"/>
          <w:szCs w:val="24"/>
        </w:rPr>
        <w:t>PMID: 21756155</w:t>
      </w:r>
    </w:p>
    <w:p w14:paraId="5AC1736F" w14:textId="7906DEB0"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Grant A, Gonzalez T, Montgomery MO, Cardenas V, </w:t>
      </w:r>
      <w:proofErr w:type="spellStart"/>
      <w:r w:rsidRPr="003C7F2A">
        <w:rPr>
          <w:rFonts w:eastAsiaTheme="minorHAnsi"/>
          <w:sz w:val="24"/>
          <w:szCs w:val="24"/>
        </w:rPr>
        <w:t>Kerdel</w:t>
      </w:r>
      <w:proofErr w:type="spellEnd"/>
      <w:r w:rsidRPr="003C7F2A">
        <w:rPr>
          <w:rFonts w:eastAsiaTheme="minorHAnsi"/>
          <w:sz w:val="24"/>
          <w:szCs w:val="24"/>
        </w:rPr>
        <w:t xml:space="preserve"> FA. Infliximab therapy for patients with moderate to severe hidradenitis suppurativa: a randomized, double-blind, placebo-controlled crossover trial.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2010;62(2):205-17. </w:t>
      </w:r>
      <w:r w:rsidRPr="003C7F2A">
        <w:rPr>
          <w:rFonts w:eastAsiaTheme="minorHAnsi"/>
          <w:b/>
          <w:bCs/>
          <w:sz w:val="24"/>
          <w:szCs w:val="24"/>
        </w:rPr>
        <w:t>PMID: 20115947</w:t>
      </w:r>
    </w:p>
    <w:p w14:paraId="5B808C09" w14:textId="5E4671D3"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Delage M, </w:t>
      </w:r>
      <w:proofErr w:type="spellStart"/>
      <w:r w:rsidRPr="003C7F2A">
        <w:rPr>
          <w:rFonts w:eastAsiaTheme="minorHAnsi"/>
          <w:sz w:val="24"/>
          <w:szCs w:val="24"/>
        </w:rPr>
        <w:t>Smimi</w:t>
      </w:r>
      <w:proofErr w:type="spellEnd"/>
      <w:r w:rsidRPr="003C7F2A">
        <w:rPr>
          <w:rFonts w:eastAsiaTheme="minorHAnsi"/>
          <w:sz w:val="24"/>
          <w:szCs w:val="24"/>
        </w:rPr>
        <w:t xml:space="preserve"> M, </w:t>
      </w:r>
      <w:proofErr w:type="spellStart"/>
      <w:r w:rsidRPr="003C7F2A">
        <w:rPr>
          <w:rFonts w:eastAsiaTheme="minorHAnsi"/>
          <w:sz w:val="24"/>
          <w:szCs w:val="24"/>
        </w:rPr>
        <w:t>Atlan</w:t>
      </w:r>
      <w:proofErr w:type="spellEnd"/>
      <w:r w:rsidRPr="003C7F2A">
        <w:rPr>
          <w:rFonts w:eastAsiaTheme="minorHAnsi"/>
          <w:sz w:val="24"/>
          <w:szCs w:val="24"/>
        </w:rPr>
        <w:t xml:space="preserve"> M, </w:t>
      </w:r>
      <w:proofErr w:type="spellStart"/>
      <w:r w:rsidRPr="003C7F2A">
        <w:rPr>
          <w:rFonts w:eastAsiaTheme="minorHAnsi"/>
          <w:sz w:val="24"/>
          <w:szCs w:val="24"/>
        </w:rPr>
        <w:t>Machet</w:t>
      </w:r>
      <w:proofErr w:type="spellEnd"/>
      <w:r w:rsidRPr="003C7F2A">
        <w:rPr>
          <w:rFonts w:eastAsiaTheme="minorHAnsi"/>
          <w:sz w:val="24"/>
          <w:szCs w:val="24"/>
        </w:rPr>
        <w:t xml:space="preserve"> L, Lorette G, </w:t>
      </w:r>
      <w:proofErr w:type="spellStart"/>
      <w:r w:rsidRPr="003C7F2A">
        <w:rPr>
          <w:rFonts w:eastAsiaTheme="minorHAnsi"/>
          <w:sz w:val="24"/>
          <w:szCs w:val="24"/>
        </w:rPr>
        <w:t>Maruani</w:t>
      </w:r>
      <w:proofErr w:type="spellEnd"/>
      <w:r w:rsidRPr="003C7F2A">
        <w:rPr>
          <w:rFonts w:eastAsiaTheme="minorHAnsi"/>
          <w:sz w:val="24"/>
          <w:szCs w:val="24"/>
        </w:rPr>
        <w:t xml:space="preserve"> A. Efficacy of infliximab for hidradenitis suppurativa: assessment of clinical and biological inflammatory markers. Acta </w:t>
      </w:r>
      <w:proofErr w:type="spellStart"/>
      <w:r w:rsidRPr="003C7F2A">
        <w:rPr>
          <w:rFonts w:eastAsiaTheme="minorHAnsi"/>
          <w:sz w:val="24"/>
          <w:szCs w:val="24"/>
        </w:rPr>
        <w:t>Derm</w:t>
      </w:r>
      <w:proofErr w:type="spellEnd"/>
      <w:r w:rsidRPr="003C7F2A">
        <w:rPr>
          <w:rFonts w:eastAsiaTheme="minorHAnsi"/>
          <w:sz w:val="24"/>
          <w:szCs w:val="24"/>
        </w:rPr>
        <w:t xml:space="preserve"> </w:t>
      </w:r>
      <w:proofErr w:type="spellStart"/>
      <w:r w:rsidRPr="003C7F2A">
        <w:rPr>
          <w:rFonts w:eastAsiaTheme="minorHAnsi"/>
          <w:sz w:val="24"/>
          <w:szCs w:val="24"/>
        </w:rPr>
        <w:t>Venereol</w:t>
      </w:r>
      <w:proofErr w:type="spellEnd"/>
      <w:r w:rsidRPr="003C7F2A">
        <w:rPr>
          <w:rFonts w:eastAsiaTheme="minorHAnsi"/>
          <w:sz w:val="24"/>
          <w:szCs w:val="24"/>
        </w:rPr>
        <w:t xml:space="preserve">. 2011;91(2):169-71. </w:t>
      </w:r>
      <w:r w:rsidRPr="003C7F2A">
        <w:rPr>
          <w:rFonts w:eastAsiaTheme="minorHAnsi"/>
          <w:b/>
          <w:bCs/>
          <w:sz w:val="24"/>
          <w:szCs w:val="24"/>
        </w:rPr>
        <w:t>PMID: 21384087</w:t>
      </w:r>
    </w:p>
    <w:p w14:paraId="352906D3" w14:textId="7AC3B48B"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Lesage C, </w:t>
      </w:r>
      <w:proofErr w:type="spellStart"/>
      <w:r w:rsidRPr="003C7F2A">
        <w:rPr>
          <w:rFonts w:eastAsiaTheme="minorHAnsi"/>
          <w:sz w:val="24"/>
          <w:szCs w:val="24"/>
        </w:rPr>
        <w:t>Adnot-Desanlis</w:t>
      </w:r>
      <w:proofErr w:type="spellEnd"/>
      <w:r w:rsidRPr="003C7F2A">
        <w:rPr>
          <w:rFonts w:eastAsiaTheme="minorHAnsi"/>
          <w:sz w:val="24"/>
          <w:szCs w:val="24"/>
        </w:rPr>
        <w:t xml:space="preserve"> L, </w:t>
      </w:r>
      <w:proofErr w:type="spellStart"/>
      <w:r w:rsidRPr="003C7F2A">
        <w:rPr>
          <w:rFonts w:eastAsiaTheme="minorHAnsi"/>
          <w:sz w:val="24"/>
          <w:szCs w:val="24"/>
        </w:rPr>
        <w:t>Perceau</w:t>
      </w:r>
      <w:proofErr w:type="spellEnd"/>
      <w:r w:rsidRPr="003C7F2A">
        <w:rPr>
          <w:rFonts w:eastAsiaTheme="minorHAnsi"/>
          <w:sz w:val="24"/>
          <w:szCs w:val="24"/>
        </w:rPr>
        <w:t xml:space="preserve"> G, et al. Efficacy and tolerance of prolonged infliximab treatment of moderate-to-severe forms of hidradenitis suppurativa. </w:t>
      </w:r>
      <w:proofErr w:type="spellStart"/>
      <w:r w:rsidRPr="003C7F2A">
        <w:rPr>
          <w:rFonts w:eastAsiaTheme="minorHAnsi"/>
          <w:sz w:val="24"/>
          <w:szCs w:val="24"/>
        </w:rPr>
        <w:t>Eur</w:t>
      </w:r>
      <w:proofErr w:type="spellEnd"/>
      <w:r w:rsidRPr="003C7F2A">
        <w:rPr>
          <w:rFonts w:eastAsiaTheme="minorHAnsi"/>
          <w:sz w:val="24"/>
          <w:szCs w:val="24"/>
        </w:rPr>
        <w:t xml:space="preserve"> J Dermatol. 2012;22(5):640-4. </w:t>
      </w:r>
      <w:r w:rsidRPr="003C7F2A">
        <w:rPr>
          <w:rFonts w:eastAsiaTheme="minorHAnsi"/>
          <w:b/>
          <w:bCs/>
          <w:sz w:val="24"/>
          <w:szCs w:val="24"/>
        </w:rPr>
        <w:t>PMID: 22759562</w:t>
      </w:r>
    </w:p>
    <w:p w14:paraId="7F815B06" w14:textId="199DC371"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Fardet</w:t>
      </w:r>
      <w:proofErr w:type="spellEnd"/>
      <w:r w:rsidRPr="003C7F2A">
        <w:rPr>
          <w:rFonts w:eastAsiaTheme="minorHAnsi"/>
          <w:sz w:val="24"/>
          <w:szCs w:val="24"/>
        </w:rPr>
        <w:t xml:space="preserve"> L, Dupuy A, </w:t>
      </w:r>
      <w:proofErr w:type="spellStart"/>
      <w:r w:rsidRPr="003C7F2A">
        <w:rPr>
          <w:rFonts w:eastAsiaTheme="minorHAnsi"/>
          <w:sz w:val="24"/>
          <w:szCs w:val="24"/>
        </w:rPr>
        <w:t>Kerob</w:t>
      </w:r>
      <w:proofErr w:type="spellEnd"/>
      <w:r w:rsidRPr="003C7F2A">
        <w:rPr>
          <w:rFonts w:eastAsiaTheme="minorHAnsi"/>
          <w:sz w:val="24"/>
          <w:szCs w:val="24"/>
        </w:rPr>
        <w:t xml:space="preserve"> D, et al. Infliximab for severe hidradenitis suppurativa: transient clinical efficacy in 7 consecutive patients. J Am </w:t>
      </w:r>
      <w:proofErr w:type="spellStart"/>
      <w:r w:rsidRPr="003C7F2A">
        <w:rPr>
          <w:rFonts w:eastAsiaTheme="minorHAnsi"/>
          <w:sz w:val="24"/>
          <w:szCs w:val="24"/>
        </w:rPr>
        <w:t>Acad</w:t>
      </w:r>
      <w:proofErr w:type="spellEnd"/>
      <w:r w:rsidRPr="003C7F2A">
        <w:rPr>
          <w:rFonts w:eastAsiaTheme="minorHAnsi"/>
          <w:sz w:val="24"/>
          <w:szCs w:val="24"/>
        </w:rPr>
        <w:t xml:space="preserve"> Dermatol. 2007;56(4):624-8. </w:t>
      </w:r>
      <w:r w:rsidRPr="003C7F2A">
        <w:rPr>
          <w:rFonts w:eastAsiaTheme="minorHAnsi"/>
          <w:b/>
          <w:bCs/>
          <w:sz w:val="24"/>
          <w:szCs w:val="24"/>
        </w:rPr>
        <w:t>PMID: 17240478</w:t>
      </w:r>
    </w:p>
    <w:p w14:paraId="5562145C" w14:textId="757D8549"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Paradela</w:t>
      </w:r>
      <w:proofErr w:type="spellEnd"/>
      <w:r w:rsidRPr="003C7F2A">
        <w:rPr>
          <w:rFonts w:eastAsiaTheme="minorHAnsi"/>
          <w:sz w:val="24"/>
          <w:szCs w:val="24"/>
        </w:rPr>
        <w:t xml:space="preserve"> S, </w:t>
      </w:r>
      <w:proofErr w:type="spellStart"/>
      <w:r w:rsidRPr="003C7F2A">
        <w:rPr>
          <w:rFonts w:eastAsiaTheme="minorHAnsi"/>
          <w:sz w:val="24"/>
          <w:szCs w:val="24"/>
        </w:rPr>
        <w:t>Rodr.guez-Lojo</w:t>
      </w:r>
      <w:proofErr w:type="spellEnd"/>
      <w:r w:rsidRPr="003C7F2A">
        <w:rPr>
          <w:rFonts w:eastAsiaTheme="minorHAnsi"/>
          <w:sz w:val="24"/>
          <w:szCs w:val="24"/>
        </w:rPr>
        <w:t xml:space="preserve"> R, </w:t>
      </w:r>
      <w:proofErr w:type="spellStart"/>
      <w:r w:rsidRPr="003C7F2A">
        <w:rPr>
          <w:rFonts w:eastAsiaTheme="minorHAnsi"/>
          <w:sz w:val="24"/>
          <w:szCs w:val="24"/>
        </w:rPr>
        <w:t>Fern.ndez</w:t>
      </w:r>
      <w:proofErr w:type="spellEnd"/>
      <w:r w:rsidRPr="003C7F2A">
        <w:rPr>
          <w:rFonts w:eastAsiaTheme="minorHAnsi"/>
          <w:sz w:val="24"/>
          <w:szCs w:val="24"/>
        </w:rPr>
        <w:t xml:space="preserve">-Torres R, </w:t>
      </w:r>
      <w:proofErr w:type="spellStart"/>
      <w:proofErr w:type="gramStart"/>
      <w:r w:rsidRPr="003C7F2A">
        <w:rPr>
          <w:rFonts w:eastAsiaTheme="minorHAnsi"/>
          <w:sz w:val="24"/>
          <w:szCs w:val="24"/>
        </w:rPr>
        <w:t>Ar.valo</w:t>
      </w:r>
      <w:proofErr w:type="spellEnd"/>
      <w:proofErr w:type="gramEnd"/>
      <w:r w:rsidRPr="003C7F2A">
        <w:rPr>
          <w:rFonts w:eastAsiaTheme="minorHAnsi"/>
          <w:sz w:val="24"/>
          <w:szCs w:val="24"/>
        </w:rPr>
        <w:t xml:space="preserve"> P, Fonseca E. </w:t>
      </w:r>
      <w:proofErr w:type="spellStart"/>
      <w:r w:rsidRPr="003C7F2A">
        <w:rPr>
          <w:rFonts w:eastAsiaTheme="minorHAnsi"/>
          <w:sz w:val="24"/>
          <w:szCs w:val="24"/>
        </w:rPr>
        <w:t>Longterm</w:t>
      </w:r>
      <w:proofErr w:type="spellEnd"/>
      <w:r w:rsidRPr="003C7F2A">
        <w:rPr>
          <w:rFonts w:eastAsiaTheme="minorHAnsi"/>
          <w:sz w:val="24"/>
          <w:szCs w:val="24"/>
        </w:rPr>
        <w:t xml:space="preserve"> efficacy of infliximab in hidradenitis suppurativa. J </w:t>
      </w:r>
      <w:proofErr w:type="spellStart"/>
      <w:r w:rsidRPr="003C7F2A">
        <w:rPr>
          <w:rFonts w:eastAsiaTheme="minorHAnsi"/>
          <w:sz w:val="24"/>
          <w:szCs w:val="24"/>
        </w:rPr>
        <w:t>Dermatolog</w:t>
      </w:r>
      <w:proofErr w:type="spellEnd"/>
      <w:r w:rsidRPr="003C7F2A">
        <w:rPr>
          <w:rFonts w:eastAsiaTheme="minorHAnsi"/>
          <w:sz w:val="24"/>
          <w:szCs w:val="24"/>
        </w:rPr>
        <w:t xml:space="preserve"> Treat. 2012;23(4):278-83. </w:t>
      </w:r>
      <w:r w:rsidRPr="003C7F2A">
        <w:rPr>
          <w:rFonts w:eastAsiaTheme="minorHAnsi"/>
          <w:b/>
          <w:bCs/>
          <w:sz w:val="24"/>
          <w:szCs w:val="24"/>
        </w:rPr>
        <w:t>PMID: 22482700</w:t>
      </w:r>
    </w:p>
    <w:p w14:paraId="0E01C064" w14:textId="6F847F31"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van </w:t>
      </w:r>
      <w:proofErr w:type="spellStart"/>
      <w:r w:rsidRPr="003C7F2A">
        <w:rPr>
          <w:rFonts w:eastAsiaTheme="minorHAnsi"/>
          <w:sz w:val="24"/>
          <w:szCs w:val="24"/>
        </w:rPr>
        <w:t>Rappard</w:t>
      </w:r>
      <w:proofErr w:type="spellEnd"/>
      <w:r w:rsidRPr="003C7F2A">
        <w:rPr>
          <w:rFonts w:eastAsiaTheme="minorHAnsi"/>
          <w:sz w:val="24"/>
          <w:szCs w:val="24"/>
        </w:rPr>
        <w:t xml:space="preserve"> DC, </w:t>
      </w:r>
      <w:proofErr w:type="spellStart"/>
      <w:r w:rsidRPr="003C7F2A">
        <w:rPr>
          <w:rFonts w:eastAsiaTheme="minorHAnsi"/>
          <w:sz w:val="24"/>
          <w:szCs w:val="24"/>
        </w:rPr>
        <w:t>Leenarts</w:t>
      </w:r>
      <w:proofErr w:type="spellEnd"/>
      <w:r w:rsidRPr="003C7F2A">
        <w:rPr>
          <w:rFonts w:eastAsiaTheme="minorHAnsi"/>
          <w:sz w:val="24"/>
          <w:szCs w:val="24"/>
        </w:rPr>
        <w:t xml:space="preserve"> MF, </w:t>
      </w:r>
      <w:proofErr w:type="spellStart"/>
      <w:r w:rsidRPr="003C7F2A">
        <w:rPr>
          <w:rFonts w:eastAsiaTheme="minorHAnsi"/>
          <w:sz w:val="24"/>
          <w:szCs w:val="24"/>
        </w:rPr>
        <w:t>Meijerink</w:t>
      </w:r>
      <w:proofErr w:type="spellEnd"/>
      <w:r w:rsidRPr="003C7F2A">
        <w:rPr>
          <w:rFonts w:eastAsiaTheme="minorHAnsi"/>
          <w:sz w:val="24"/>
          <w:szCs w:val="24"/>
        </w:rPr>
        <w:t xml:space="preserve">-van 't Oost L, </w:t>
      </w:r>
      <w:proofErr w:type="spellStart"/>
      <w:r w:rsidRPr="003C7F2A">
        <w:rPr>
          <w:rFonts w:eastAsiaTheme="minorHAnsi"/>
          <w:sz w:val="24"/>
          <w:szCs w:val="24"/>
        </w:rPr>
        <w:t>Mekkes</w:t>
      </w:r>
      <w:proofErr w:type="spellEnd"/>
      <w:r w:rsidRPr="003C7F2A">
        <w:rPr>
          <w:rFonts w:eastAsiaTheme="minorHAnsi"/>
          <w:sz w:val="24"/>
          <w:szCs w:val="24"/>
        </w:rPr>
        <w:t xml:space="preserve"> JR. Comparing treatment outcome of infliximab and adalimumab in patients with severe hidradenitis suppurativa. J </w:t>
      </w:r>
      <w:proofErr w:type="spellStart"/>
      <w:r w:rsidRPr="003C7F2A">
        <w:rPr>
          <w:rFonts w:eastAsiaTheme="minorHAnsi"/>
          <w:sz w:val="24"/>
          <w:szCs w:val="24"/>
        </w:rPr>
        <w:t>Dermatolog</w:t>
      </w:r>
      <w:proofErr w:type="spellEnd"/>
      <w:r w:rsidRPr="003C7F2A">
        <w:rPr>
          <w:rFonts w:eastAsiaTheme="minorHAnsi"/>
          <w:sz w:val="24"/>
          <w:szCs w:val="24"/>
        </w:rPr>
        <w:t xml:space="preserve"> Treat. 2012;23(4):284-9. </w:t>
      </w:r>
      <w:r w:rsidRPr="003C7F2A">
        <w:rPr>
          <w:rFonts w:eastAsiaTheme="minorHAnsi"/>
          <w:b/>
          <w:bCs/>
          <w:sz w:val="24"/>
          <w:szCs w:val="24"/>
        </w:rPr>
        <w:t>PMID: 21756155</w:t>
      </w:r>
    </w:p>
    <w:p w14:paraId="1BF1F0E3" w14:textId="40BCA43C"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Mekkes</w:t>
      </w:r>
      <w:proofErr w:type="spellEnd"/>
      <w:r w:rsidRPr="003C7F2A">
        <w:rPr>
          <w:rFonts w:eastAsiaTheme="minorHAnsi"/>
          <w:sz w:val="24"/>
          <w:szCs w:val="24"/>
        </w:rPr>
        <w:t xml:space="preserve"> JR, Bos JD. Long-term efficacy of a single course of infliximab in hidradenitis suppurativa. Br J Dermatol. 2008;158(2):370-4. </w:t>
      </w:r>
      <w:r w:rsidRPr="003C7F2A">
        <w:rPr>
          <w:rFonts w:eastAsiaTheme="minorHAnsi"/>
          <w:b/>
          <w:bCs/>
          <w:sz w:val="24"/>
          <w:szCs w:val="24"/>
        </w:rPr>
        <w:t>PMID: 18047504</w:t>
      </w:r>
    </w:p>
    <w:p w14:paraId="11829D04" w14:textId="5EAD0977"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Lasocki</w:t>
      </w:r>
      <w:proofErr w:type="spellEnd"/>
      <w:r w:rsidRPr="003C7F2A">
        <w:rPr>
          <w:rFonts w:eastAsiaTheme="minorHAnsi"/>
          <w:sz w:val="24"/>
          <w:szCs w:val="24"/>
        </w:rPr>
        <w:t xml:space="preserve"> A, Sinclair R, Foley P, Saunders H. Hidradenitis suppurativa responding to treatment with infliximab. </w:t>
      </w:r>
      <w:proofErr w:type="spellStart"/>
      <w:r w:rsidRPr="003C7F2A">
        <w:rPr>
          <w:rFonts w:eastAsiaTheme="minorHAnsi"/>
          <w:sz w:val="24"/>
          <w:szCs w:val="24"/>
        </w:rPr>
        <w:t>Australas</w:t>
      </w:r>
      <w:proofErr w:type="spellEnd"/>
      <w:r w:rsidRPr="003C7F2A">
        <w:rPr>
          <w:rFonts w:eastAsiaTheme="minorHAnsi"/>
          <w:sz w:val="24"/>
          <w:szCs w:val="24"/>
        </w:rPr>
        <w:t xml:space="preserve"> J Dermatol. 2010;51(3):186-90. </w:t>
      </w:r>
      <w:r w:rsidRPr="003C7F2A">
        <w:rPr>
          <w:rFonts w:eastAsiaTheme="minorHAnsi"/>
          <w:b/>
          <w:bCs/>
          <w:sz w:val="24"/>
          <w:szCs w:val="24"/>
        </w:rPr>
        <w:t>PMID: 20695857</w:t>
      </w:r>
    </w:p>
    <w:p w14:paraId="3A75699B" w14:textId="62D2CB0E"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Moriarty B, </w:t>
      </w:r>
      <w:proofErr w:type="spellStart"/>
      <w:r w:rsidRPr="003C7F2A">
        <w:rPr>
          <w:rFonts w:eastAsiaTheme="minorHAnsi"/>
          <w:sz w:val="24"/>
          <w:szCs w:val="24"/>
        </w:rPr>
        <w:t>Jiyad</w:t>
      </w:r>
      <w:proofErr w:type="spellEnd"/>
      <w:r w:rsidRPr="003C7F2A">
        <w:rPr>
          <w:rFonts w:eastAsiaTheme="minorHAnsi"/>
          <w:sz w:val="24"/>
          <w:szCs w:val="24"/>
        </w:rPr>
        <w:t xml:space="preserve"> Z, Creamer D. Four-weekly infliximab in the treatment of severe hidradenitis suppurativa. Br J Dermatol. 2014;170(4):986-7. </w:t>
      </w:r>
      <w:r w:rsidRPr="003C7F2A">
        <w:rPr>
          <w:rFonts w:eastAsiaTheme="minorHAnsi"/>
          <w:b/>
          <w:bCs/>
          <w:sz w:val="24"/>
          <w:szCs w:val="24"/>
        </w:rPr>
        <w:t>PMID: 24641123</w:t>
      </w:r>
    </w:p>
    <w:p w14:paraId="34FA40B9" w14:textId="423C20FF"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Ghias</w:t>
      </w:r>
      <w:proofErr w:type="spellEnd"/>
      <w:r w:rsidRPr="003C7F2A">
        <w:rPr>
          <w:rFonts w:eastAsiaTheme="minorHAnsi"/>
          <w:sz w:val="24"/>
          <w:szCs w:val="24"/>
        </w:rPr>
        <w:t xml:space="preserve"> MH, Johnston AD, Kutner AJ, </w:t>
      </w:r>
      <w:proofErr w:type="spellStart"/>
      <w:r w:rsidRPr="003C7F2A">
        <w:rPr>
          <w:rFonts w:eastAsiaTheme="minorHAnsi"/>
          <w:sz w:val="24"/>
          <w:szCs w:val="24"/>
        </w:rPr>
        <w:t>Micheletti</w:t>
      </w:r>
      <w:proofErr w:type="spellEnd"/>
      <w:r w:rsidRPr="003C7F2A">
        <w:rPr>
          <w:rFonts w:eastAsiaTheme="minorHAnsi"/>
          <w:sz w:val="24"/>
          <w:szCs w:val="24"/>
        </w:rPr>
        <w:t xml:space="preserve"> RG, </w:t>
      </w:r>
      <w:proofErr w:type="spellStart"/>
      <w:r w:rsidRPr="003C7F2A">
        <w:rPr>
          <w:rFonts w:eastAsiaTheme="minorHAnsi"/>
          <w:sz w:val="24"/>
          <w:szCs w:val="24"/>
        </w:rPr>
        <w:t>Hosgood</w:t>
      </w:r>
      <w:proofErr w:type="spellEnd"/>
      <w:r w:rsidRPr="003C7F2A">
        <w:rPr>
          <w:rFonts w:eastAsiaTheme="minorHAnsi"/>
          <w:sz w:val="24"/>
          <w:szCs w:val="24"/>
        </w:rPr>
        <w:t xml:space="preserve"> HD, Cohen SR. High-dose, high-frequency infliximab: A novel treatment paradigm for hidradenitis suppurativa. J Am </w:t>
      </w:r>
      <w:proofErr w:type="spellStart"/>
      <w:r w:rsidRPr="003C7F2A">
        <w:rPr>
          <w:rFonts w:eastAsiaTheme="minorHAnsi"/>
          <w:sz w:val="24"/>
          <w:szCs w:val="24"/>
        </w:rPr>
        <w:t>Acad</w:t>
      </w:r>
      <w:proofErr w:type="spellEnd"/>
      <w:r w:rsidRPr="003C7F2A">
        <w:rPr>
          <w:rFonts w:eastAsiaTheme="minorHAnsi"/>
          <w:sz w:val="24"/>
          <w:szCs w:val="24"/>
        </w:rPr>
        <w:t xml:space="preserve"> Dermatol. 2020;82(5):1094-101. </w:t>
      </w:r>
      <w:r w:rsidRPr="003C7F2A">
        <w:rPr>
          <w:rFonts w:eastAsiaTheme="minorHAnsi"/>
          <w:b/>
          <w:bCs/>
          <w:sz w:val="24"/>
          <w:szCs w:val="24"/>
        </w:rPr>
        <w:t>PMID: 31589948</w:t>
      </w:r>
    </w:p>
    <w:p w14:paraId="54A0AB51" w14:textId="49638B86"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Oskardmay</w:t>
      </w:r>
      <w:proofErr w:type="spellEnd"/>
      <w:r w:rsidRPr="003C7F2A">
        <w:rPr>
          <w:rFonts w:eastAsiaTheme="minorHAnsi"/>
          <w:sz w:val="24"/>
          <w:szCs w:val="24"/>
        </w:rPr>
        <w:t xml:space="preserve"> AN, Miles JA, Sayed CJ. Determining the optimal dose of infliximab for treatment of hidradenitis suppurativa.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2019;81(3):702-8. </w:t>
      </w:r>
      <w:r w:rsidRPr="003C7F2A">
        <w:rPr>
          <w:rFonts w:eastAsiaTheme="minorHAnsi"/>
          <w:b/>
          <w:bCs/>
          <w:sz w:val="24"/>
          <w:szCs w:val="24"/>
        </w:rPr>
        <w:t>PMID: 31095972</w:t>
      </w:r>
    </w:p>
    <w:p w14:paraId="504335AC" w14:textId="130E12DB"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Fern.ndez-Vozmediano</w:t>
      </w:r>
      <w:proofErr w:type="spellEnd"/>
      <w:r w:rsidRPr="003C7F2A">
        <w:rPr>
          <w:rFonts w:eastAsiaTheme="minorHAnsi"/>
          <w:sz w:val="24"/>
          <w:szCs w:val="24"/>
        </w:rPr>
        <w:t xml:space="preserve"> JM, </w:t>
      </w:r>
      <w:proofErr w:type="spellStart"/>
      <w:r w:rsidRPr="003C7F2A">
        <w:rPr>
          <w:rFonts w:eastAsiaTheme="minorHAnsi"/>
          <w:sz w:val="24"/>
          <w:szCs w:val="24"/>
        </w:rPr>
        <w:t>Armario-Hita</w:t>
      </w:r>
      <w:proofErr w:type="spellEnd"/>
      <w:r w:rsidRPr="003C7F2A">
        <w:rPr>
          <w:rFonts w:eastAsiaTheme="minorHAnsi"/>
          <w:sz w:val="24"/>
          <w:szCs w:val="24"/>
        </w:rPr>
        <w:t xml:space="preserve"> JC. Infliximab for the treatment of hidradenitis suppurativa. Dermatology. 2007;215(1):41-4. </w:t>
      </w:r>
      <w:r w:rsidRPr="003C7F2A">
        <w:rPr>
          <w:rFonts w:eastAsiaTheme="minorHAnsi"/>
          <w:b/>
          <w:bCs/>
          <w:sz w:val="24"/>
          <w:szCs w:val="24"/>
        </w:rPr>
        <w:t>PMID: 17587838</w:t>
      </w:r>
    </w:p>
    <w:p w14:paraId="5FA0FB16" w14:textId="34F248BC"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Alikhan</w:t>
      </w:r>
      <w:proofErr w:type="spellEnd"/>
      <w:r w:rsidRPr="003C7F2A">
        <w:rPr>
          <w:rFonts w:eastAsiaTheme="minorHAnsi"/>
          <w:sz w:val="24"/>
          <w:szCs w:val="24"/>
        </w:rPr>
        <w:t xml:space="preserve"> A, Sayed C, </w:t>
      </w:r>
      <w:proofErr w:type="spellStart"/>
      <w:r w:rsidRPr="003C7F2A">
        <w:rPr>
          <w:rFonts w:eastAsiaTheme="minorHAnsi"/>
          <w:sz w:val="24"/>
          <w:szCs w:val="24"/>
        </w:rPr>
        <w:t>Alavi</w:t>
      </w:r>
      <w:proofErr w:type="spellEnd"/>
      <w:r w:rsidRPr="003C7F2A">
        <w:rPr>
          <w:rFonts w:eastAsiaTheme="minorHAnsi"/>
          <w:sz w:val="24"/>
          <w:szCs w:val="24"/>
        </w:rPr>
        <w:t xml:space="preserve"> A, et al. North American clinical management guidelines for hidradenitis suppurativa: A publication from the United States and Canadian Hidradenitis Suppurativa Foundations: Part II: Topical, intralesional, and systemic medical management. J Am </w:t>
      </w:r>
      <w:proofErr w:type="spellStart"/>
      <w:r w:rsidRPr="003C7F2A">
        <w:rPr>
          <w:rFonts w:eastAsiaTheme="minorHAnsi"/>
          <w:sz w:val="24"/>
          <w:szCs w:val="24"/>
        </w:rPr>
        <w:t>Acad</w:t>
      </w:r>
      <w:proofErr w:type="spellEnd"/>
      <w:r w:rsidRPr="003C7F2A">
        <w:rPr>
          <w:rFonts w:eastAsiaTheme="minorHAnsi"/>
          <w:sz w:val="24"/>
          <w:szCs w:val="24"/>
        </w:rPr>
        <w:t xml:space="preserve"> Dermatol. 2019;81(1):91-101. </w:t>
      </w:r>
      <w:r w:rsidRPr="003C7F2A">
        <w:rPr>
          <w:rFonts w:eastAsiaTheme="minorHAnsi"/>
          <w:b/>
          <w:bCs/>
          <w:sz w:val="24"/>
          <w:szCs w:val="24"/>
        </w:rPr>
        <w:t>PMID: 30872149</w:t>
      </w:r>
    </w:p>
    <w:p w14:paraId="43A8C877" w14:textId="7FD55362"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Zouboulis</w:t>
      </w:r>
      <w:proofErr w:type="spellEnd"/>
      <w:r w:rsidRPr="003C7F2A">
        <w:rPr>
          <w:rFonts w:eastAsiaTheme="minorHAnsi"/>
          <w:sz w:val="24"/>
          <w:szCs w:val="24"/>
        </w:rPr>
        <w:t xml:space="preserve"> CC, Desai N, </w:t>
      </w:r>
      <w:proofErr w:type="spellStart"/>
      <w:r w:rsidRPr="003C7F2A">
        <w:rPr>
          <w:rFonts w:eastAsiaTheme="minorHAnsi"/>
          <w:sz w:val="24"/>
          <w:szCs w:val="24"/>
        </w:rPr>
        <w:t>Emtestam</w:t>
      </w:r>
      <w:proofErr w:type="spellEnd"/>
      <w:r w:rsidRPr="003C7F2A">
        <w:rPr>
          <w:rFonts w:eastAsiaTheme="minorHAnsi"/>
          <w:sz w:val="24"/>
          <w:szCs w:val="24"/>
        </w:rPr>
        <w:t xml:space="preserve"> L, et al. European S1 guideline for the treatment of hidradenitis suppurativa/acne </w:t>
      </w:r>
      <w:proofErr w:type="spellStart"/>
      <w:r w:rsidRPr="003C7F2A">
        <w:rPr>
          <w:rFonts w:eastAsiaTheme="minorHAnsi"/>
          <w:sz w:val="24"/>
          <w:szCs w:val="24"/>
        </w:rPr>
        <w:t>inversa</w:t>
      </w:r>
      <w:proofErr w:type="spellEnd"/>
      <w:r w:rsidRPr="003C7F2A">
        <w:rPr>
          <w:rFonts w:eastAsiaTheme="minorHAnsi"/>
          <w:sz w:val="24"/>
          <w:szCs w:val="24"/>
        </w:rPr>
        <w:t xml:space="preserve">. J </w:t>
      </w:r>
      <w:proofErr w:type="spellStart"/>
      <w:r w:rsidRPr="003C7F2A">
        <w:rPr>
          <w:rFonts w:eastAsiaTheme="minorHAnsi"/>
          <w:sz w:val="24"/>
          <w:szCs w:val="24"/>
        </w:rPr>
        <w:t>Eur</w:t>
      </w:r>
      <w:proofErr w:type="spellEnd"/>
      <w:r w:rsidRPr="003C7F2A">
        <w:rPr>
          <w:rFonts w:eastAsiaTheme="minorHAnsi"/>
          <w:sz w:val="24"/>
          <w:szCs w:val="24"/>
        </w:rPr>
        <w:t xml:space="preserve"> </w:t>
      </w:r>
      <w:proofErr w:type="spellStart"/>
      <w:r w:rsidRPr="003C7F2A">
        <w:rPr>
          <w:rFonts w:eastAsiaTheme="minorHAnsi"/>
          <w:sz w:val="24"/>
          <w:szCs w:val="24"/>
        </w:rPr>
        <w:t>Acad</w:t>
      </w:r>
      <w:proofErr w:type="spellEnd"/>
      <w:r w:rsidRPr="003C7F2A">
        <w:rPr>
          <w:rFonts w:eastAsiaTheme="minorHAnsi"/>
          <w:sz w:val="24"/>
          <w:szCs w:val="24"/>
        </w:rPr>
        <w:t xml:space="preserve"> Dermatol </w:t>
      </w:r>
      <w:proofErr w:type="spellStart"/>
      <w:r w:rsidRPr="003C7F2A">
        <w:rPr>
          <w:rFonts w:eastAsiaTheme="minorHAnsi"/>
          <w:sz w:val="24"/>
          <w:szCs w:val="24"/>
        </w:rPr>
        <w:t>Venereol</w:t>
      </w:r>
      <w:proofErr w:type="spellEnd"/>
      <w:r w:rsidRPr="003C7F2A">
        <w:rPr>
          <w:rFonts w:eastAsiaTheme="minorHAnsi"/>
          <w:sz w:val="24"/>
          <w:szCs w:val="24"/>
        </w:rPr>
        <w:t xml:space="preserve">. 2015;29(4):619-44. </w:t>
      </w:r>
      <w:r w:rsidRPr="003C7F2A">
        <w:rPr>
          <w:rFonts w:eastAsiaTheme="minorHAnsi"/>
          <w:b/>
          <w:bCs/>
          <w:sz w:val="24"/>
          <w:szCs w:val="24"/>
        </w:rPr>
        <w:t>PMID: 25640693</w:t>
      </w:r>
    </w:p>
    <w:p w14:paraId="352E63AF" w14:textId="17B51A8B"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Ingram JR, Collier F, Brown D, et al. British Association of Dermatologists guidelines for the management of hidradenitis suppurativa (acne </w:t>
      </w:r>
      <w:proofErr w:type="spellStart"/>
      <w:r w:rsidRPr="003C7F2A">
        <w:rPr>
          <w:rFonts w:eastAsiaTheme="minorHAnsi"/>
          <w:sz w:val="24"/>
          <w:szCs w:val="24"/>
        </w:rPr>
        <w:t>inversa</w:t>
      </w:r>
      <w:proofErr w:type="spellEnd"/>
      <w:r w:rsidRPr="003C7F2A">
        <w:rPr>
          <w:rFonts w:eastAsiaTheme="minorHAnsi"/>
          <w:sz w:val="24"/>
          <w:szCs w:val="24"/>
        </w:rPr>
        <w:t xml:space="preserve">) 2018. Br J Dermatol. 2019;180(5):1009-17. </w:t>
      </w:r>
      <w:r w:rsidRPr="003C7F2A">
        <w:rPr>
          <w:rFonts w:eastAsiaTheme="minorHAnsi"/>
          <w:b/>
          <w:bCs/>
          <w:sz w:val="24"/>
          <w:szCs w:val="24"/>
        </w:rPr>
        <w:t>PMID: 3055276</w:t>
      </w:r>
    </w:p>
    <w:p w14:paraId="2A997D3D" w14:textId="014E4123"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t xml:space="preserve">van der Zee HH, de Ruiter L, van den </w:t>
      </w:r>
      <w:proofErr w:type="spellStart"/>
      <w:r w:rsidRPr="003C7F2A">
        <w:rPr>
          <w:rFonts w:eastAsiaTheme="minorHAnsi"/>
          <w:sz w:val="24"/>
          <w:szCs w:val="24"/>
        </w:rPr>
        <w:t>Broecke</w:t>
      </w:r>
      <w:proofErr w:type="spellEnd"/>
      <w:r w:rsidRPr="003C7F2A">
        <w:rPr>
          <w:rFonts w:eastAsiaTheme="minorHAnsi"/>
          <w:sz w:val="24"/>
          <w:szCs w:val="24"/>
        </w:rPr>
        <w:t xml:space="preserve"> DG, </w:t>
      </w:r>
      <w:proofErr w:type="spellStart"/>
      <w:r w:rsidRPr="003C7F2A">
        <w:rPr>
          <w:rFonts w:eastAsiaTheme="minorHAnsi"/>
          <w:sz w:val="24"/>
          <w:szCs w:val="24"/>
        </w:rPr>
        <w:t>Dik</w:t>
      </w:r>
      <w:proofErr w:type="spellEnd"/>
      <w:r w:rsidRPr="003C7F2A">
        <w:rPr>
          <w:rFonts w:eastAsiaTheme="minorHAnsi"/>
          <w:sz w:val="24"/>
          <w:szCs w:val="24"/>
        </w:rPr>
        <w:t xml:space="preserve"> WA, </w:t>
      </w:r>
      <w:proofErr w:type="spellStart"/>
      <w:r w:rsidRPr="003C7F2A">
        <w:rPr>
          <w:rFonts w:eastAsiaTheme="minorHAnsi"/>
          <w:sz w:val="24"/>
          <w:szCs w:val="24"/>
        </w:rPr>
        <w:t>Laman</w:t>
      </w:r>
      <w:proofErr w:type="spellEnd"/>
      <w:r w:rsidRPr="003C7F2A">
        <w:rPr>
          <w:rFonts w:eastAsiaTheme="minorHAnsi"/>
          <w:sz w:val="24"/>
          <w:szCs w:val="24"/>
        </w:rPr>
        <w:t xml:space="preserve"> JD, </w:t>
      </w:r>
      <w:proofErr w:type="spellStart"/>
      <w:r w:rsidRPr="003C7F2A">
        <w:rPr>
          <w:rFonts w:eastAsiaTheme="minorHAnsi"/>
          <w:sz w:val="24"/>
          <w:szCs w:val="24"/>
        </w:rPr>
        <w:t>Prens</w:t>
      </w:r>
      <w:proofErr w:type="spellEnd"/>
      <w:r w:rsidRPr="003C7F2A">
        <w:rPr>
          <w:rFonts w:eastAsiaTheme="minorHAnsi"/>
          <w:sz w:val="24"/>
          <w:szCs w:val="24"/>
        </w:rPr>
        <w:t xml:space="preserve"> EP. Elevated levels of </w:t>
      </w:r>
      <w:proofErr w:type="spellStart"/>
      <w:r w:rsidRPr="003C7F2A">
        <w:rPr>
          <w:rFonts w:eastAsiaTheme="minorHAnsi"/>
          <w:sz w:val="24"/>
          <w:szCs w:val="24"/>
        </w:rPr>
        <w:t>tumour</w:t>
      </w:r>
      <w:proofErr w:type="spellEnd"/>
      <w:r w:rsidRPr="003C7F2A">
        <w:rPr>
          <w:rFonts w:eastAsiaTheme="minorHAnsi"/>
          <w:sz w:val="24"/>
          <w:szCs w:val="24"/>
        </w:rPr>
        <w:t xml:space="preserve"> necrosis factor (TNF)-α, interleukin (IL)-1β and IL-10 in hidradenitis suppurativa skin: a rationale for targeting TNF-α and IL-1β. Br J Dermatol. 2011;164(6):1292-8. </w:t>
      </w:r>
      <w:r w:rsidRPr="003C7F2A">
        <w:rPr>
          <w:rFonts w:eastAsiaTheme="minorHAnsi"/>
          <w:b/>
          <w:bCs/>
          <w:sz w:val="24"/>
          <w:szCs w:val="24"/>
        </w:rPr>
        <w:t>PMID: 21332464</w:t>
      </w:r>
    </w:p>
    <w:p w14:paraId="08DE2ABF" w14:textId="23F071F7" w:rsidR="003C7F2A" w:rsidRPr="003C7F2A" w:rsidRDefault="003C7F2A" w:rsidP="003C7F2A">
      <w:pPr>
        <w:pStyle w:val="ListParagraph"/>
        <w:widowControl/>
        <w:numPr>
          <w:ilvl w:val="0"/>
          <w:numId w:val="5"/>
        </w:numPr>
        <w:adjustRightInd w:val="0"/>
        <w:rPr>
          <w:rFonts w:eastAsiaTheme="minorHAnsi"/>
          <w:sz w:val="24"/>
          <w:szCs w:val="24"/>
        </w:rPr>
      </w:pPr>
      <w:r w:rsidRPr="003C7F2A">
        <w:rPr>
          <w:rFonts w:eastAsiaTheme="minorHAnsi"/>
          <w:sz w:val="24"/>
          <w:szCs w:val="24"/>
        </w:rPr>
        <w:lastRenderedPageBreak/>
        <w:t xml:space="preserve">Shih T, Lee K, Grogan T, De DR, Shi VY, Hsiao JL. Infliximab in hidradenitis suppurativa: A systematic review and meta-analysis. Dermatol </w:t>
      </w:r>
      <w:proofErr w:type="spellStart"/>
      <w:r w:rsidRPr="003C7F2A">
        <w:rPr>
          <w:rFonts w:eastAsiaTheme="minorHAnsi"/>
          <w:sz w:val="24"/>
          <w:szCs w:val="24"/>
        </w:rPr>
        <w:t>Ther</w:t>
      </w:r>
      <w:proofErr w:type="spellEnd"/>
      <w:r w:rsidRPr="003C7F2A">
        <w:rPr>
          <w:rFonts w:eastAsiaTheme="minorHAnsi"/>
          <w:sz w:val="24"/>
          <w:szCs w:val="24"/>
        </w:rPr>
        <w:t>. 2022;35(9</w:t>
      </w:r>
      <w:proofErr w:type="gramStart"/>
      <w:r w:rsidRPr="003C7F2A">
        <w:rPr>
          <w:rFonts w:eastAsiaTheme="minorHAnsi"/>
          <w:sz w:val="24"/>
          <w:szCs w:val="24"/>
        </w:rPr>
        <w:t>):e</w:t>
      </w:r>
      <w:proofErr w:type="gramEnd"/>
      <w:r w:rsidRPr="003C7F2A">
        <w:rPr>
          <w:rFonts w:eastAsiaTheme="minorHAnsi"/>
          <w:sz w:val="24"/>
          <w:szCs w:val="24"/>
        </w:rPr>
        <w:t>15691. doi:10.1111/dth.15691</w:t>
      </w:r>
    </w:p>
    <w:p w14:paraId="2CCD355D" w14:textId="7AC1AFD1" w:rsidR="003C7F2A" w:rsidRPr="003C7F2A" w:rsidRDefault="003C7F2A" w:rsidP="003C7F2A">
      <w:pPr>
        <w:pStyle w:val="ListParagraph"/>
        <w:widowControl/>
        <w:numPr>
          <w:ilvl w:val="0"/>
          <w:numId w:val="5"/>
        </w:numPr>
        <w:adjustRightInd w:val="0"/>
        <w:rPr>
          <w:rFonts w:eastAsiaTheme="minorHAnsi"/>
          <w:sz w:val="24"/>
          <w:szCs w:val="24"/>
        </w:rPr>
      </w:pPr>
      <w:proofErr w:type="spellStart"/>
      <w:r w:rsidRPr="003C7F2A">
        <w:rPr>
          <w:rFonts w:eastAsiaTheme="minorHAnsi"/>
          <w:sz w:val="24"/>
          <w:szCs w:val="24"/>
        </w:rPr>
        <w:t>Haslund</w:t>
      </w:r>
      <w:proofErr w:type="spellEnd"/>
      <w:r w:rsidRPr="003C7F2A">
        <w:rPr>
          <w:rFonts w:eastAsiaTheme="minorHAnsi"/>
          <w:sz w:val="24"/>
          <w:szCs w:val="24"/>
        </w:rPr>
        <w:t xml:space="preserve"> P, Lee RA, </w:t>
      </w:r>
      <w:proofErr w:type="spellStart"/>
      <w:r w:rsidRPr="003C7F2A">
        <w:rPr>
          <w:rFonts w:eastAsiaTheme="minorHAnsi"/>
          <w:sz w:val="24"/>
          <w:szCs w:val="24"/>
        </w:rPr>
        <w:t>Jemec</w:t>
      </w:r>
      <w:proofErr w:type="spellEnd"/>
      <w:r w:rsidRPr="003C7F2A">
        <w:rPr>
          <w:rFonts w:eastAsiaTheme="minorHAnsi"/>
          <w:sz w:val="24"/>
          <w:szCs w:val="24"/>
        </w:rPr>
        <w:t xml:space="preserve"> GB. Treatment of hidradenitis suppurativa with </w:t>
      </w:r>
      <w:proofErr w:type="spellStart"/>
      <w:r w:rsidRPr="003C7F2A">
        <w:rPr>
          <w:rFonts w:eastAsiaTheme="minorHAnsi"/>
          <w:sz w:val="24"/>
          <w:szCs w:val="24"/>
        </w:rPr>
        <w:t>tumour</w:t>
      </w:r>
      <w:proofErr w:type="spellEnd"/>
      <w:r w:rsidRPr="003C7F2A">
        <w:rPr>
          <w:rFonts w:eastAsiaTheme="minorHAnsi"/>
          <w:sz w:val="24"/>
          <w:szCs w:val="24"/>
        </w:rPr>
        <w:t xml:space="preserve"> necrosis factor-alpha inhibitors. Acta </w:t>
      </w:r>
      <w:proofErr w:type="spellStart"/>
      <w:r w:rsidRPr="003C7F2A">
        <w:rPr>
          <w:rFonts w:eastAsiaTheme="minorHAnsi"/>
          <w:sz w:val="24"/>
          <w:szCs w:val="24"/>
        </w:rPr>
        <w:t>Derm</w:t>
      </w:r>
      <w:proofErr w:type="spellEnd"/>
      <w:r w:rsidRPr="003C7F2A">
        <w:rPr>
          <w:rFonts w:eastAsiaTheme="minorHAnsi"/>
          <w:sz w:val="24"/>
          <w:szCs w:val="24"/>
        </w:rPr>
        <w:t xml:space="preserve"> </w:t>
      </w:r>
      <w:proofErr w:type="spellStart"/>
      <w:r w:rsidRPr="003C7F2A">
        <w:rPr>
          <w:rFonts w:eastAsiaTheme="minorHAnsi"/>
          <w:sz w:val="24"/>
          <w:szCs w:val="24"/>
        </w:rPr>
        <w:t>Venereol</w:t>
      </w:r>
      <w:proofErr w:type="spellEnd"/>
      <w:r w:rsidRPr="003C7F2A">
        <w:rPr>
          <w:rFonts w:eastAsiaTheme="minorHAnsi"/>
          <w:sz w:val="24"/>
          <w:szCs w:val="24"/>
        </w:rPr>
        <w:t>. 2009;89(6):595-600. doi:10.2340/00015555-0747</w:t>
      </w:r>
    </w:p>
    <w:p w14:paraId="5AE9DC9C" w14:textId="52F71F96" w:rsidR="0075100E" w:rsidRPr="00B56356" w:rsidRDefault="0075100E" w:rsidP="00B56356">
      <w:pPr>
        <w:tabs>
          <w:tab w:val="left" w:pos="819"/>
        </w:tabs>
        <w:ind w:right="939"/>
        <w:rPr>
          <w:sz w:val="24"/>
          <w:szCs w:val="24"/>
        </w:rPr>
      </w:pPr>
    </w:p>
    <w:sectPr w:rsidR="0075100E" w:rsidRPr="00B56356">
      <w:pgSz w:w="12240" w:h="15840"/>
      <w:pgMar w:top="1360" w:right="11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2FD"/>
    <w:multiLevelType w:val="hybridMultilevel"/>
    <w:tmpl w:val="F0F20A0E"/>
    <w:lvl w:ilvl="0" w:tplc="1B6444CA">
      <w:start w:val="1"/>
      <w:numFmt w:val="decimal"/>
      <w:lvlText w:val="%1."/>
      <w:lvlJc w:val="left"/>
      <w:pPr>
        <w:ind w:left="1540" w:hanging="360"/>
      </w:pPr>
      <w:rPr>
        <w:rFonts w:hint="default"/>
        <w:spacing w:val="0"/>
        <w:w w:val="100"/>
        <w:lang w:val="en-US" w:eastAsia="en-US" w:bidi="ar-SA"/>
      </w:rPr>
    </w:lvl>
    <w:lvl w:ilvl="1" w:tplc="44422D1E">
      <w:numFmt w:val="bullet"/>
      <w:lvlText w:val="•"/>
      <w:lvlJc w:val="left"/>
      <w:pPr>
        <w:ind w:left="2358" w:hanging="360"/>
      </w:pPr>
      <w:rPr>
        <w:rFonts w:hint="default"/>
        <w:lang w:val="en-US" w:eastAsia="en-US" w:bidi="ar-SA"/>
      </w:rPr>
    </w:lvl>
    <w:lvl w:ilvl="2" w:tplc="4BA0B1DA">
      <w:numFmt w:val="bullet"/>
      <w:lvlText w:val="•"/>
      <w:lvlJc w:val="left"/>
      <w:pPr>
        <w:ind w:left="3176" w:hanging="360"/>
      </w:pPr>
      <w:rPr>
        <w:rFonts w:hint="default"/>
        <w:lang w:val="en-US" w:eastAsia="en-US" w:bidi="ar-SA"/>
      </w:rPr>
    </w:lvl>
    <w:lvl w:ilvl="3" w:tplc="782CA286">
      <w:numFmt w:val="bullet"/>
      <w:lvlText w:val="•"/>
      <w:lvlJc w:val="left"/>
      <w:pPr>
        <w:ind w:left="3994" w:hanging="360"/>
      </w:pPr>
      <w:rPr>
        <w:rFonts w:hint="default"/>
        <w:lang w:val="en-US" w:eastAsia="en-US" w:bidi="ar-SA"/>
      </w:rPr>
    </w:lvl>
    <w:lvl w:ilvl="4" w:tplc="97340B1A">
      <w:numFmt w:val="bullet"/>
      <w:lvlText w:val="•"/>
      <w:lvlJc w:val="left"/>
      <w:pPr>
        <w:ind w:left="4812" w:hanging="360"/>
      </w:pPr>
      <w:rPr>
        <w:rFonts w:hint="default"/>
        <w:lang w:val="en-US" w:eastAsia="en-US" w:bidi="ar-SA"/>
      </w:rPr>
    </w:lvl>
    <w:lvl w:ilvl="5" w:tplc="4A8C3220">
      <w:numFmt w:val="bullet"/>
      <w:lvlText w:val="•"/>
      <w:lvlJc w:val="left"/>
      <w:pPr>
        <w:ind w:left="5630" w:hanging="360"/>
      </w:pPr>
      <w:rPr>
        <w:rFonts w:hint="default"/>
        <w:lang w:val="en-US" w:eastAsia="en-US" w:bidi="ar-SA"/>
      </w:rPr>
    </w:lvl>
    <w:lvl w:ilvl="6" w:tplc="83AE2E18">
      <w:numFmt w:val="bullet"/>
      <w:lvlText w:val="•"/>
      <w:lvlJc w:val="left"/>
      <w:pPr>
        <w:ind w:left="6448" w:hanging="360"/>
      </w:pPr>
      <w:rPr>
        <w:rFonts w:hint="default"/>
        <w:lang w:val="en-US" w:eastAsia="en-US" w:bidi="ar-SA"/>
      </w:rPr>
    </w:lvl>
    <w:lvl w:ilvl="7" w:tplc="D9CC2896">
      <w:numFmt w:val="bullet"/>
      <w:lvlText w:val="•"/>
      <w:lvlJc w:val="left"/>
      <w:pPr>
        <w:ind w:left="7266" w:hanging="360"/>
      </w:pPr>
      <w:rPr>
        <w:rFonts w:hint="default"/>
        <w:lang w:val="en-US" w:eastAsia="en-US" w:bidi="ar-SA"/>
      </w:rPr>
    </w:lvl>
    <w:lvl w:ilvl="8" w:tplc="8B2C901C">
      <w:numFmt w:val="bullet"/>
      <w:lvlText w:val="•"/>
      <w:lvlJc w:val="left"/>
      <w:pPr>
        <w:ind w:left="8084" w:hanging="360"/>
      </w:pPr>
      <w:rPr>
        <w:rFonts w:hint="default"/>
        <w:lang w:val="en-US" w:eastAsia="en-US" w:bidi="ar-SA"/>
      </w:rPr>
    </w:lvl>
  </w:abstractNum>
  <w:abstractNum w:abstractNumId="1" w15:restartNumberingAfterBreak="0">
    <w:nsid w:val="2A497F60"/>
    <w:multiLevelType w:val="hybridMultilevel"/>
    <w:tmpl w:val="3B5E02E4"/>
    <w:lvl w:ilvl="0" w:tplc="4D7C053E">
      <w:start w:val="1"/>
      <w:numFmt w:val="decimal"/>
      <w:lvlText w:val="%1."/>
      <w:lvlJc w:val="left"/>
      <w:pPr>
        <w:ind w:left="648" w:hanging="288"/>
      </w:pPr>
      <w:rPr>
        <w:rFonts w:ascii="Times New Roman" w:eastAsia="Times New Roman" w:hAnsi="Times New Roman" w:cs="Times New Roman"/>
        <w:b w:val="0"/>
        <w:bCs w:val="0"/>
        <w:i w:val="0"/>
        <w:iCs w:val="0"/>
        <w:spacing w:val="0"/>
        <w:w w:val="100"/>
        <w:sz w:val="24"/>
        <w:szCs w:val="24"/>
        <w:lang w:val="en-US" w:eastAsia="en-US" w:bidi="ar-SA"/>
      </w:rPr>
    </w:lvl>
    <w:lvl w:ilvl="1" w:tplc="3F3A26FA">
      <w:numFmt w:val="bullet"/>
      <w:lvlText w:val="•"/>
      <w:lvlJc w:val="left"/>
      <w:pPr>
        <w:ind w:left="2034" w:hanging="360"/>
      </w:pPr>
      <w:rPr>
        <w:rFonts w:hint="default"/>
        <w:lang w:val="en-US" w:eastAsia="en-US" w:bidi="ar-SA"/>
      </w:rPr>
    </w:lvl>
    <w:lvl w:ilvl="2" w:tplc="A5E01C12">
      <w:numFmt w:val="bullet"/>
      <w:lvlText w:val="•"/>
      <w:lvlJc w:val="left"/>
      <w:pPr>
        <w:ind w:left="2888" w:hanging="360"/>
      </w:pPr>
      <w:rPr>
        <w:rFonts w:hint="default"/>
        <w:lang w:val="en-US" w:eastAsia="en-US" w:bidi="ar-SA"/>
      </w:rPr>
    </w:lvl>
    <w:lvl w:ilvl="3" w:tplc="25EAF090">
      <w:numFmt w:val="bullet"/>
      <w:lvlText w:val="•"/>
      <w:lvlJc w:val="left"/>
      <w:pPr>
        <w:ind w:left="3742" w:hanging="360"/>
      </w:pPr>
      <w:rPr>
        <w:rFonts w:hint="default"/>
        <w:lang w:val="en-US" w:eastAsia="en-US" w:bidi="ar-SA"/>
      </w:rPr>
    </w:lvl>
    <w:lvl w:ilvl="4" w:tplc="5D8C2746">
      <w:numFmt w:val="bullet"/>
      <w:lvlText w:val="•"/>
      <w:lvlJc w:val="left"/>
      <w:pPr>
        <w:ind w:left="4596" w:hanging="360"/>
      </w:pPr>
      <w:rPr>
        <w:rFonts w:hint="default"/>
        <w:lang w:val="en-US" w:eastAsia="en-US" w:bidi="ar-SA"/>
      </w:rPr>
    </w:lvl>
    <w:lvl w:ilvl="5" w:tplc="F69C5860">
      <w:numFmt w:val="bullet"/>
      <w:lvlText w:val="•"/>
      <w:lvlJc w:val="left"/>
      <w:pPr>
        <w:ind w:left="5450" w:hanging="360"/>
      </w:pPr>
      <w:rPr>
        <w:rFonts w:hint="default"/>
        <w:lang w:val="en-US" w:eastAsia="en-US" w:bidi="ar-SA"/>
      </w:rPr>
    </w:lvl>
    <w:lvl w:ilvl="6" w:tplc="B5C6E204">
      <w:numFmt w:val="bullet"/>
      <w:lvlText w:val="•"/>
      <w:lvlJc w:val="left"/>
      <w:pPr>
        <w:ind w:left="6304" w:hanging="360"/>
      </w:pPr>
      <w:rPr>
        <w:rFonts w:hint="default"/>
        <w:lang w:val="en-US" w:eastAsia="en-US" w:bidi="ar-SA"/>
      </w:rPr>
    </w:lvl>
    <w:lvl w:ilvl="7" w:tplc="36E2ED94">
      <w:numFmt w:val="bullet"/>
      <w:lvlText w:val="•"/>
      <w:lvlJc w:val="left"/>
      <w:pPr>
        <w:ind w:left="7158" w:hanging="360"/>
      </w:pPr>
      <w:rPr>
        <w:rFonts w:hint="default"/>
        <w:lang w:val="en-US" w:eastAsia="en-US" w:bidi="ar-SA"/>
      </w:rPr>
    </w:lvl>
    <w:lvl w:ilvl="8" w:tplc="E668B3F6">
      <w:numFmt w:val="bullet"/>
      <w:lvlText w:val="•"/>
      <w:lvlJc w:val="left"/>
      <w:pPr>
        <w:ind w:left="8012" w:hanging="360"/>
      </w:pPr>
      <w:rPr>
        <w:rFonts w:hint="default"/>
        <w:lang w:val="en-US" w:eastAsia="en-US" w:bidi="ar-SA"/>
      </w:rPr>
    </w:lvl>
  </w:abstractNum>
  <w:abstractNum w:abstractNumId="2" w15:restartNumberingAfterBreak="0">
    <w:nsid w:val="3A076851"/>
    <w:multiLevelType w:val="hybridMultilevel"/>
    <w:tmpl w:val="62C6CCC0"/>
    <w:lvl w:ilvl="0" w:tplc="0B62163C">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6D429A"/>
    <w:multiLevelType w:val="hybridMultilevel"/>
    <w:tmpl w:val="2DDCBA86"/>
    <w:lvl w:ilvl="0" w:tplc="92F8B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3A143C"/>
    <w:multiLevelType w:val="hybridMultilevel"/>
    <w:tmpl w:val="09F2072A"/>
    <w:lvl w:ilvl="0" w:tplc="0B62163C">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1F5906"/>
    <w:multiLevelType w:val="hybridMultilevel"/>
    <w:tmpl w:val="48F6715E"/>
    <w:lvl w:ilvl="0" w:tplc="0B62163C">
      <w:start w:val="1"/>
      <w:numFmt w:val="decimal"/>
      <w:lvlText w:val="%1."/>
      <w:lvlJc w:val="left"/>
      <w:pPr>
        <w:ind w:left="82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7FAC5398">
      <w:numFmt w:val="bullet"/>
      <w:lvlText w:val="•"/>
      <w:lvlJc w:val="left"/>
      <w:pPr>
        <w:ind w:left="1710" w:hanging="720"/>
      </w:pPr>
      <w:rPr>
        <w:rFonts w:hint="default"/>
        <w:lang w:val="en-US" w:eastAsia="en-US" w:bidi="ar-SA"/>
      </w:rPr>
    </w:lvl>
    <w:lvl w:ilvl="2" w:tplc="6A1874AC">
      <w:numFmt w:val="bullet"/>
      <w:lvlText w:val="•"/>
      <w:lvlJc w:val="left"/>
      <w:pPr>
        <w:ind w:left="2600" w:hanging="720"/>
      </w:pPr>
      <w:rPr>
        <w:rFonts w:hint="default"/>
        <w:lang w:val="en-US" w:eastAsia="en-US" w:bidi="ar-SA"/>
      </w:rPr>
    </w:lvl>
    <w:lvl w:ilvl="3" w:tplc="8F38BFD0">
      <w:numFmt w:val="bullet"/>
      <w:lvlText w:val="•"/>
      <w:lvlJc w:val="left"/>
      <w:pPr>
        <w:ind w:left="3490" w:hanging="720"/>
      </w:pPr>
      <w:rPr>
        <w:rFonts w:hint="default"/>
        <w:lang w:val="en-US" w:eastAsia="en-US" w:bidi="ar-SA"/>
      </w:rPr>
    </w:lvl>
    <w:lvl w:ilvl="4" w:tplc="0A7C8DC8">
      <w:numFmt w:val="bullet"/>
      <w:lvlText w:val="•"/>
      <w:lvlJc w:val="left"/>
      <w:pPr>
        <w:ind w:left="4380" w:hanging="720"/>
      </w:pPr>
      <w:rPr>
        <w:rFonts w:hint="default"/>
        <w:lang w:val="en-US" w:eastAsia="en-US" w:bidi="ar-SA"/>
      </w:rPr>
    </w:lvl>
    <w:lvl w:ilvl="5" w:tplc="9A4821BC">
      <w:numFmt w:val="bullet"/>
      <w:lvlText w:val="•"/>
      <w:lvlJc w:val="left"/>
      <w:pPr>
        <w:ind w:left="5270" w:hanging="720"/>
      </w:pPr>
      <w:rPr>
        <w:rFonts w:hint="default"/>
        <w:lang w:val="en-US" w:eastAsia="en-US" w:bidi="ar-SA"/>
      </w:rPr>
    </w:lvl>
    <w:lvl w:ilvl="6" w:tplc="751E6600">
      <w:numFmt w:val="bullet"/>
      <w:lvlText w:val="•"/>
      <w:lvlJc w:val="left"/>
      <w:pPr>
        <w:ind w:left="6160" w:hanging="720"/>
      </w:pPr>
      <w:rPr>
        <w:rFonts w:hint="default"/>
        <w:lang w:val="en-US" w:eastAsia="en-US" w:bidi="ar-SA"/>
      </w:rPr>
    </w:lvl>
    <w:lvl w:ilvl="7" w:tplc="7EDE85D6">
      <w:numFmt w:val="bullet"/>
      <w:lvlText w:val="•"/>
      <w:lvlJc w:val="left"/>
      <w:pPr>
        <w:ind w:left="7050" w:hanging="720"/>
      </w:pPr>
      <w:rPr>
        <w:rFonts w:hint="default"/>
        <w:lang w:val="en-US" w:eastAsia="en-US" w:bidi="ar-SA"/>
      </w:rPr>
    </w:lvl>
    <w:lvl w:ilvl="8" w:tplc="021893D6">
      <w:numFmt w:val="bullet"/>
      <w:lvlText w:val="•"/>
      <w:lvlJc w:val="left"/>
      <w:pPr>
        <w:ind w:left="7940" w:hanging="720"/>
      </w:pPr>
      <w:rPr>
        <w:rFonts w:hint="default"/>
        <w:lang w:val="en-US" w:eastAsia="en-US" w:bidi="ar-SA"/>
      </w:rPr>
    </w:lvl>
  </w:abstractNum>
  <w:num w:numId="1" w16cid:durableId="459031078">
    <w:abstractNumId w:val="5"/>
  </w:num>
  <w:num w:numId="2" w16cid:durableId="2090735162">
    <w:abstractNumId w:val="1"/>
  </w:num>
  <w:num w:numId="3" w16cid:durableId="215436320">
    <w:abstractNumId w:val="0"/>
  </w:num>
  <w:num w:numId="4" w16cid:durableId="1244947437">
    <w:abstractNumId w:val="2"/>
  </w:num>
  <w:num w:numId="5" w16cid:durableId="1300106849">
    <w:abstractNumId w:val="4"/>
  </w:num>
  <w:num w:numId="6" w16cid:durableId="254944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5100E"/>
    <w:rsid w:val="00074989"/>
    <w:rsid w:val="003C7F2A"/>
    <w:rsid w:val="00655C19"/>
    <w:rsid w:val="0075100E"/>
    <w:rsid w:val="00A47E93"/>
    <w:rsid w:val="00B56356"/>
    <w:rsid w:val="00CB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5013CE"/>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uiPriority w:val="9"/>
    <w:unhideWhenUsed/>
    <w:qFormat/>
    <w:pPr>
      <w:ind w:left="100"/>
      <w:outlineLvl w:val="1"/>
    </w:pPr>
    <w:rPr>
      <w:b/>
      <w:bCs/>
      <w:sz w:val="24"/>
      <w:szCs w:val="24"/>
      <w:u w:val="single" w:color="000000"/>
    </w:rPr>
  </w:style>
  <w:style w:type="paragraph" w:styleId="Heading3">
    <w:name w:val="heading 3"/>
    <w:basedOn w:val="Normal"/>
    <w:uiPriority w:val="9"/>
    <w:unhideWhenUsed/>
    <w:qFormat/>
    <w:pPr>
      <w:spacing w:before="3"/>
      <w:ind w:left="10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7" w:line="321" w:lineRule="exact"/>
      <w:ind w:right="158"/>
      <w:jc w:val="center"/>
    </w:pPr>
    <w:rPr>
      <w:b/>
      <w:bCs/>
      <w:sz w:val="28"/>
      <w:szCs w:val="28"/>
      <w:u w:val="single" w:color="000000"/>
    </w:rPr>
  </w:style>
  <w:style w:type="paragraph" w:styleId="ListParagraph">
    <w:name w:val="List Paragraph"/>
    <w:basedOn w:val="Normal"/>
    <w:uiPriority w:val="1"/>
    <w:qFormat/>
    <w:pPr>
      <w:ind w:left="7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1912</Words>
  <Characters>10905</Characters>
  <Application>Microsoft Office Word</Application>
  <DocSecurity>0</DocSecurity>
  <Lines>90</Lines>
  <Paragraphs>25</Paragraphs>
  <ScaleCrop>false</ScaleCrop>
  <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6</cp:revision>
  <dcterms:created xsi:type="dcterms:W3CDTF">2024-02-02T00:57:00Z</dcterms:created>
  <dcterms:modified xsi:type="dcterms:W3CDTF">2024-02-02T02:04:00Z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